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23.04.2025 № 05-07/815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C7B8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патологоанатомического отделения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1C5464" w:rsidP="001C5464">
            <w:pPr>
              <w:ind w:right="-1"/>
              <w:jc w:val="both"/>
              <w:rPr>
                <w:rFonts w:ascii="Times New Roman" w:hAnsi="Times New Roman" w:cs="Times New Roman"/>
                <w:noProof/>
                <w:sz w:val="24"/>
                <w:szCs w:val="24"/>
              </w:rPr>
            </w:pPr>
            <w:r w:rsidRPr="001C5464">
              <w:rPr>
                <w:rFonts w:ascii="Times New Roman" w:hAnsi="Times New Roman" w:cs="Times New Roman"/>
                <w:noProof/>
                <w:sz w:val="24"/>
                <w:szCs w:val="24"/>
              </w:rPr>
              <w:t xml:space="preserve">В течение 6 (шести) рабочих дней после поступления письменной заявки от Покупателя. Последняя дата подачи заявки на поставку </w:t>
            </w:r>
            <w:r>
              <w:rPr>
                <w:rFonts w:ascii="Times New Roman" w:hAnsi="Times New Roman" w:cs="Times New Roman"/>
                <w:noProof/>
                <w:sz w:val="24"/>
                <w:szCs w:val="24"/>
              </w:rPr>
              <w:t>22</w:t>
            </w:r>
            <w:r w:rsidRPr="001C5464">
              <w:rPr>
                <w:rFonts w:ascii="Times New Roman" w:hAnsi="Times New Roman" w:cs="Times New Roman"/>
                <w:noProof/>
                <w:sz w:val="24"/>
                <w:szCs w:val="24"/>
              </w:rPr>
              <w:t>.09.2025. Максимальное количество партий - 10 (десять).</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месяцев</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1" w:type="dxa"/>
        <w:tblInd w:w="108" w:type="dxa"/>
        <w:tblLook w:val="04A0" w:firstRow="1" w:lastRow="0" w:firstColumn="1" w:lastColumn="0" w:noHBand="0" w:noVBand="1"/>
      </w:tblPr>
      <w:tblGrid>
        <w:gridCol w:w="350"/>
        <w:gridCol w:w="1466"/>
        <w:gridCol w:w="653"/>
        <w:gridCol w:w="1084"/>
        <w:gridCol w:w="858"/>
        <w:gridCol w:w="1377"/>
        <w:gridCol w:w="1819"/>
        <w:gridCol w:w="1125"/>
        <w:gridCol w:w="1678"/>
        <w:gridCol w:w="1243"/>
        <w:gridCol w:w="1217"/>
        <w:gridCol w:w="1156"/>
        <w:gridCol w:w="662"/>
        <w:gridCol w:w="524"/>
        <w:gridCol w:w="629"/>
      </w:tblGrid>
      <w:tr w:rsidR="0008541D" w:rsidRPr="006F0BED" w:rsidTr="002A4B4E">
        <w:trPr>
          <w:trHeight w:val="402"/>
        </w:trPr>
        <w:tc>
          <w:tcPr>
            <w:tcW w:w="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w:t>
            </w:r>
          </w:p>
        </w:tc>
        <w:tc>
          <w:tcPr>
            <w:tcW w:w="14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Наименование товара</w:t>
            </w:r>
          </w:p>
        </w:tc>
        <w:tc>
          <w:tcPr>
            <w:tcW w:w="6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Кол-во Товара</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ОКПД2/КТРУ</w:t>
            </w:r>
          </w:p>
        </w:tc>
        <w:tc>
          <w:tcPr>
            <w:tcW w:w="8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Единица измерения</w:t>
            </w:r>
          </w:p>
        </w:tc>
        <w:tc>
          <w:tcPr>
            <w:tcW w:w="13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 xml:space="preserve">Тип характеристики </w:t>
            </w:r>
          </w:p>
        </w:tc>
        <w:tc>
          <w:tcPr>
            <w:tcW w:w="18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Функциональные, технические, качественные, эксплуатационные характеристики товара (единицы измерения)</w:t>
            </w:r>
          </w:p>
        </w:tc>
        <w:tc>
          <w:tcPr>
            <w:tcW w:w="11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Значения характеристик товара</w:t>
            </w:r>
          </w:p>
        </w:tc>
        <w:tc>
          <w:tcPr>
            <w:tcW w:w="16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Единица измерения значения</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Обоснование дополнительных характеристик</w:t>
            </w:r>
          </w:p>
        </w:tc>
        <w:tc>
          <w:tcPr>
            <w:tcW w:w="1213"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 xml:space="preserve">Инструкция заказчика </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Страна происхождения Товара</w:t>
            </w:r>
          </w:p>
        </w:tc>
        <w:tc>
          <w:tcPr>
            <w:tcW w:w="6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Ставка НДС%</w:t>
            </w:r>
          </w:p>
        </w:tc>
        <w:tc>
          <w:tcPr>
            <w:tcW w:w="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Цена за ед. без НДС</w:t>
            </w:r>
          </w:p>
        </w:tc>
        <w:tc>
          <w:tcPr>
            <w:tcW w:w="6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18"/>
                <w:szCs w:val="18"/>
                <w:lang w:eastAsia="ru-RU"/>
              </w:rPr>
            </w:pPr>
            <w:r w:rsidRPr="006F0BED">
              <w:rPr>
                <w:rFonts w:ascii="Times New Roman" w:eastAsia="Times New Roman" w:hAnsi="Times New Roman" w:cs="Times New Roman"/>
                <w:b/>
                <w:bCs/>
                <w:color w:val="000000"/>
                <w:sz w:val="18"/>
                <w:szCs w:val="18"/>
                <w:lang w:eastAsia="ru-RU"/>
              </w:rPr>
              <w:t>Сумма без НДС</w:t>
            </w:r>
          </w:p>
        </w:tc>
      </w:tr>
      <w:tr w:rsidR="0008541D" w:rsidRPr="006F0BED" w:rsidTr="002A4B4E">
        <w:trPr>
          <w:trHeight w:val="402"/>
        </w:trPr>
        <w:tc>
          <w:tcPr>
            <w:tcW w:w="349" w:type="dxa"/>
            <w:vMerge/>
            <w:tcBorders>
              <w:top w:val="single" w:sz="4" w:space="0" w:color="000000"/>
              <w:left w:val="single" w:sz="4" w:space="0" w:color="000000"/>
              <w:bottom w:val="single" w:sz="4" w:space="0" w:color="000000"/>
              <w:right w:val="single" w:sz="4"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461"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652"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082"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856"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373"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814"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122"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673"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240"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213" w:type="dxa"/>
            <w:vMerge/>
            <w:tcBorders>
              <w:top w:val="single" w:sz="8" w:space="0" w:color="000000"/>
              <w:left w:val="single" w:sz="8" w:space="0" w:color="000000"/>
              <w:bottom w:val="single" w:sz="8"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153" w:type="dxa"/>
            <w:vMerge/>
            <w:tcBorders>
              <w:top w:val="single" w:sz="4" w:space="0" w:color="auto"/>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564" w:type="dxa"/>
            <w:vMerge/>
            <w:tcBorders>
              <w:top w:val="single" w:sz="4" w:space="0" w:color="auto"/>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r>
      <w:tr w:rsidR="0008541D" w:rsidRPr="006F0BED" w:rsidTr="002A4B4E">
        <w:trPr>
          <w:trHeight w:val="402"/>
        </w:trPr>
        <w:tc>
          <w:tcPr>
            <w:tcW w:w="349" w:type="dxa"/>
            <w:vMerge/>
            <w:tcBorders>
              <w:top w:val="single" w:sz="4" w:space="0" w:color="000000"/>
              <w:left w:val="single" w:sz="4" w:space="0" w:color="000000"/>
              <w:bottom w:val="single" w:sz="4" w:space="0" w:color="000000"/>
              <w:right w:val="single" w:sz="4"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461"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652"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082"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856"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373"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814"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122"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673"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240" w:type="dxa"/>
            <w:vMerge/>
            <w:tcBorders>
              <w:top w:val="single" w:sz="8" w:space="0" w:color="000000"/>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213" w:type="dxa"/>
            <w:vMerge/>
            <w:tcBorders>
              <w:top w:val="single" w:sz="8" w:space="0" w:color="000000"/>
              <w:left w:val="single" w:sz="8" w:space="0" w:color="000000"/>
              <w:bottom w:val="single" w:sz="8"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1153" w:type="dxa"/>
            <w:vMerge/>
            <w:tcBorders>
              <w:top w:val="single" w:sz="4" w:space="0" w:color="auto"/>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564" w:type="dxa"/>
            <w:vMerge/>
            <w:tcBorders>
              <w:top w:val="single" w:sz="4" w:space="0" w:color="auto"/>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Times New Roman" w:eastAsia="Times New Roman" w:hAnsi="Times New Roman" w:cs="Times New Roman"/>
                <w:b/>
                <w:bCs/>
                <w:color w:val="000000"/>
                <w:sz w:val="18"/>
                <w:szCs w:val="18"/>
                <w:lang w:eastAsia="ru-RU"/>
              </w:rPr>
            </w:pPr>
          </w:p>
        </w:tc>
      </w:tr>
      <w:tr w:rsidR="0008541D" w:rsidRPr="006F0BED" w:rsidTr="002A4B4E">
        <w:trPr>
          <w:trHeight w:val="402"/>
        </w:trPr>
        <w:tc>
          <w:tcPr>
            <w:tcW w:w="3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1</w:t>
            </w:r>
          </w:p>
        </w:tc>
        <w:tc>
          <w:tcPr>
            <w:tcW w:w="14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Промывочный буфер для иммуногистохимии ИВД</w:t>
            </w:r>
          </w:p>
        </w:tc>
        <w:tc>
          <w:tcPr>
            <w:tcW w:w="6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0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21.20.23.110-00005898*</w:t>
            </w:r>
          </w:p>
        </w:tc>
        <w:tc>
          <w:tcPr>
            <w:tcW w:w="85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упаковка</w:t>
            </w: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20"/>
                <w:szCs w:val="20"/>
                <w:lang w:eastAsia="ru-RU"/>
              </w:rPr>
            </w:pPr>
            <w:r w:rsidRPr="006F0BED">
              <w:rPr>
                <w:rFonts w:ascii="Times New Roman" w:eastAsia="Times New Roman" w:hAnsi="Times New Roman" w:cs="Times New Roman"/>
                <w:b/>
                <w:bCs/>
                <w:color w:val="000000"/>
                <w:sz w:val="20"/>
                <w:szCs w:val="20"/>
                <w:lang w:eastAsia="ru-RU"/>
              </w:rPr>
              <w:t>Характеристики в соответствии с КТРУ:</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15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6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56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bCs/>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Описание: вещество или реактив, предназначенный для использования для специфической промывочной функции в анализе с использованием иммуногистохимической реакции с ферментной меткой, выполняемом на клинических образцах.</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bCs/>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 xml:space="preserve">Назначение: для анализаторов Ventana Bench mark XT/ Ultra, Nex ES </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 -</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 xml:space="preserve">Обусловлено требованиями к оптимизации лабораторного </w:t>
            </w:r>
            <w:r w:rsidRPr="006F0BED">
              <w:rPr>
                <w:rFonts w:ascii="Times New Roman" w:eastAsia="Times New Roman" w:hAnsi="Times New Roman" w:cs="Times New Roman"/>
                <w:color w:val="000000"/>
                <w:sz w:val="20"/>
                <w:szCs w:val="20"/>
                <w:lang w:eastAsia="ru-RU"/>
              </w:rPr>
              <w:lastRenderedPageBreak/>
              <w:t>процесса при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lastRenderedPageBreak/>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bCs/>
                <w:color w:val="000000"/>
                <w:sz w:val="20"/>
                <w:szCs w:val="20"/>
                <w:lang w:eastAsia="ru-RU"/>
              </w:rPr>
              <w:t>Количественная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val="en-US" w:eastAsia="ru-RU"/>
              </w:rPr>
              <w:t>Объем реагента</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Roboto" w:eastAsia="Times New Roman" w:hAnsi="Roboto" w:cs="Times New Roman"/>
                <w:color w:val="334059"/>
                <w:sz w:val="21"/>
                <w:szCs w:val="21"/>
                <w:lang w:eastAsia="ru-RU"/>
              </w:rPr>
            </w:pPr>
            <w:r w:rsidRPr="006F0BED">
              <w:rPr>
                <w:rFonts w:ascii="Roboto" w:eastAsia="Times New Roman" w:hAnsi="Roboto" w:cs="Times New Roman"/>
                <w:color w:val="334059"/>
                <w:sz w:val="21"/>
                <w:szCs w:val="21"/>
                <w:lang w:eastAsia="ru-RU"/>
              </w:rPr>
              <w:t>≥ 2000</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Кубический сантиметр;^миллилитр</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20"/>
                <w:szCs w:val="20"/>
                <w:lang w:eastAsia="ru-RU"/>
              </w:rPr>
            </w:pPr>
            <w:r w:rsidRPr="006F0BED">
              <w:rPr>
                <w:rFonts w:ascii="Times New Roman" w:eastAsia="Times New Roman" w:hAnsi="Times New Roman" w:cs="Times New Roman"/>
                <w:b/>
                <w:bCs/>
                <w:color w:val="000000"/>
                <w:sz w:val="20"/>
                <w:szCs w:val="20"/>
                <w:lang w:eastAsia="ru-RU"/>
              </w:rPr>
              <w:t>Дополнительные характеристики:</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 xml:space="preserve">. Назначение: раствор для полоскания стекол между этапами окрашивания и обеспечения стабильной водной среды для реакции гибридизации in situ с хромогеном, проводимой в автоматических иммуногистостейнерах при использовании диагностического набора </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18"/>
                <w:szCs w:val="18"/>
                <w:lang w:eastAsia="ru-RU"/>
              </w:rPr>
            </w:pPr>
            <w:r w:rsidRPr="006F0BED">
              <w:rPr>
                <w:rFonts w:ascii="Times New Roman" w:eastAsia="Times New Roman" w:hAnsi="Times New Roman" w:cs="Times New Roman"/>
                <w:color w:val="000000"/>
                <w:sz w:val="18"/>
                <w:szCs w:val="18"/>
                <w:lang w:eastAsia="ru-RU"/>
              </w:rPr>
              <w:t xml:space="preserve">. Состав: &lt; 0,5 М цитратного буфера, </w:t>
            </w:r>
            <w:r w:rsidRPr="006F0BED">
              <w:rPr>
                <w:rFonts w:ascii="Times New Roman" w:eastAsia="Times New Roman" w:hAnsi="Times New Roman" w:cs="Times New Roman"/>
                <w:color w:val="000000"/>
                <w:sz w:val="18"/>
                <w:szCs w:val="18"/>
                <w:lang w:eastAsia="ru-RU"/>
              </w:rPr>
              <w:lastRenderedPageBreak/>
              <w:t>консервант</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lastRenderedPageBreak/>
              <w:t>Наличие</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В соответстви</w:t>
            </w:r>
            <w:r w:rsidRPr="006F0BED">
              <w:rPr>
                <w:rFonts w:ascii="Times New Roman" w:eastAsia="Times New Roman" w:hAnsi="Times New Roman" w:cs="Times New Roman"/>
                <w:color w:val="000000"/>
                <w:sz w:val="20"/>
                <w:szCs w:val="20"/>
                <w:lang w:eastAsia="ru-RU"/>
              </w:rPr>
              <w:lastRenderedPageBreak/>
              <w:t>и с инструкцией по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lastRenderedPageBreak/>
              <w:t>Значение характерис</w:t>
            </w:r>
            <w:r w:rsidRPr="006F0BED">
              <w:rPr>
                <w:rFonts w:ascii="Times New Roman" w:eastAsia="Times New Roman" w:hAnsi="Times New Roman" w:cs="Times New Roman"/>
                <w:color w:val="000000"/>
                <w:sz w:val="20"/>
                <w:szCs w:val="20"/>
                <w:lang w:eastAsia="ru-RU"/>
              </w:rPr>
              <w:lastRenderedPageBreak/>
              <w:t>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Фасовка</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Не менее 1</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бутыли</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814"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22"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673"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40"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13" w:type="dxa"/>
            <w:tcBorders>
              <w:top w:val="nil"/>
              <w:left w:val="nil"/>
              <w:bottom w:val="single" w:sz="8" w:space="0" w:color="000000"/>
              <w:right w:val="nil"/>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2</w:t>
            </w:r>
          </w:p>
        </w:tc>
        <w:tc>
          <w:tcPr>
            <w:tcW w:w="14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Промывочный буфер для иммуногистохимии ИВД</w:t>
            </w:r>
          </w:p>
        </w:tc>
        <w:tc>
          <w:tcPr>
            <w:tcW w:w="6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w:t>
            </w:r>
          </w:p>
        </w:tc>
        <w:tc>
          <w:tcPr>
            <w:tcW w:w="10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21.20.23.110-00005898*</w:t>
            </w:r>
          </w:p>
        </w:tc>
        <w:tc>
          <w:tcPr>
            <w:tcW w:w="85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упаковка</w:t>
            </w:r>
          </w:p>
        </w:tc>
        <w:tc>
          <w:tcPr>
            <w:tcW w:w="1373"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b/>
                <w:bCs/>
                <w:color w:val="000000"/>
                <w:sz w:val="20"/>
                <w:szCs w:val="20"/>
                <w:lang w:eastAsia="ru-RU"/>
              </w:rPr>
            </w:pPr>
          </w:p>
        </w:tc>
        <w:tc>
          <w:tcPr>
            <w:tcW w:w="1814"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22"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673"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13" w:type="dxa"/>
            <w:vMerge w:val="restart"/>
            <w:tcBorders>
              <w:top w:val="nil"/>
              <w:left w:val="single" w:sz="8" w:space="0" w:color="000000"/>
              <w:bottom w:val="single" w:sz="8" w:space="0" w:color="000000"/>
              <w:right w:val="nil"/>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5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6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56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230"/>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814"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22"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673"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40"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13" w:type="dxa"/>
            <w:tcBorders>
              <w:top w:val="nil"/>
              <w:left w:val="nil"/>
              <w:bottom w:val="single" w:sz="8" w:space="0" w:color="000000"/>
              <w:right w:val="nil"/>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bCs/>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 xml:space="preserve">Назначение: для анализаторов Ventana Bench mark XT/ Ultra, Nex ES </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 xml:space="preserve">Обусловлено требованиями к оптимизации лабораторного </w:t>
            </w:r>
            <w:r w:rsidRPr="006F0BED">
              <w:rPr>
                <w:rFonts w:ascii="Times New Roman" w:eastAsia="Times New Roman" w:hAnsi="Times New Roman" w:cs="Times New Roman"/>
                <w:color w:val="000000"/>
                <w:sz w:val="20"/>
                <w:szCs w:val="20"/>
                <w:lang w:eastAsia="ru-RU"/>
              </w:rPr>
              <w:lastRenderedPageBreak/>
              <w:t>процесса при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lastRenderedPageBreak/>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val="en-US" w:eastAsia="ru-RU"/>
              </w:rPr>
              <w:t>Объем реагента</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Roboto" w:eastAsia="Times New Roman" w:hAnsi="Roboto" w:cs="Times New Roman"/>
                <w:color w:val="334059"/>
                <w:sz w:val="21"/>
                <w:szCs w:val="21"/>
                <w:lang w:eastAsia="ru-RU"/>
              </w:rPr>
            </w:pPr>
            <w:r w:rsidRPr="006F0BED">
              <w:rPr>
                <w:rFonts w:ascii="Roboto" w:eastAsia="Times New Roman" w:hAnsi="Roboto" w:cs="Times New Roman"/>
                <w:color w:val="334059"/>
                <w:sz w:val="21"/>
                <w:szCs w:val="21"/>
                <w:lang w:eastAsia="ru-RU"/>
              </w:rPr>
              <w:t>≥ 2000</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Кубический сантиметр;^миллилитр</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b/>
                <w:bCs/>
                <w:color w:val="000000"/>
                <w:sz w:val="20"/>
                <w:szCs w:val="20"/>
                <w:lang w:eastAsia="ru-RU"/>
              </w:rPr>
            </w:pPr>
            <w:r w:rsidRPr="006F0BED">
              <w:rPr>
                <w:rFonts w:ascii="Times New Roman" w:eastAsia="Times New Roman" w:hAnsi="Times New Roman" w:cs="Times New Roman"/>
                <w:b/>
                <w:bCs/>
                <w:color w:val="000000"/>
                <w:sz w:val="20"/>
                <w:szCs w:val="20"/>
                <w:lang w:eastAsia="ru-RU"/>
              </w:rPr>
              <w:t>Дополнительные характеристики:</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Назначение: реагент для промывки с высокой жесткостью и для ополаскивания предметных стекол между стадиями окрашивания и для обеспечения стабильной водной среды для реакций гибридизации in situ, проводимых на автоматических иммуногистостейнерах Ventana.</w:t>
            </w:r>
          </w:p>
        </w:tc>
        <w:tc>
          <w:tcPr>
            <w:tcW w:w="11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1213" w:type="dxa"/>
            <w:vMerge w:val="restart"/>
            <w:tcBorders>
              <w:top w:val="nil"/>
              <w:left w:val="single" w:sz="8" w:space="0" w:color="000000"/>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Состав: буферный раствор Трис, консервант</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Фасовка</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Не менее 1</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бутыли</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Объем одной бутыли</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Не менее 2</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л</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3</w:t>
            </w:r>
          </w:p>
        </w:tc>
        <w:tc>
          <w:tcPr>
            <w:tcW w:w="14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Система визуализации для гибридизации in situ</w:t>
            </w:r>
          </w:p>
        </w:tc>
        <w:tc>
          <w:tcPr>
            <w:tcW w:w="6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1</w:t>
            </w:r>
          </w:p>
        </w:tc>
        <w:tc>
          <w:tcPr>
            <w:tcW w:w="10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21.20.23.110</w:t>
            </w:r>
          </w:p>
        </w:tc>
        <w:tc>
          <w:tcPr>
            <w:tcW w:w="85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штука</w:t>
            </w:r>
          </w:p>
        </w:tc>
        <w:tc>
          <w:tcPr>
            <w:tcW w:w="1373"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b/>
                <w:bCs/>
                <w:color w:val="000000"/>
                <w:sz w:val="20"/>
                <w:szCs w:val="20"/>
                <w:lang w:eastAsia="ru-RU"/>
              </w:rPr>
            </w:pPr>
          </w:p>
        </w:tc>
        <w:tc>
          <w:tcPr>
            <w:tcW w:w="1814"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22"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673"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13" w:type="dxa"/>
            <w:vMerge w:val="restart"/>
            <w:tcBorders>
              <w:top w:val="nil"/>
              <w:left w:val="single" w:sz="8" w:space="0" w:color="000000"/>
              <w:bottom w:val="single" w:sz="8" w:space="0" w:color="000000"/>
              <w:right w:val="nil"/>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5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6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56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41D" w:rsidRPr="006F0BED" w:rsidRDefault="0008541D" w:rsidP="002A4B4E">
            <w:pPr>
              <w:spacing w:after="0" w:line="240" w:lineRule="auto"/>
              <w:jc w:val="center"/>
              <w:rPr>
                <w:rFonts w:ascii="Calibri" w:eastAsia="Times New Roman" w:hAnsi="Calibri" w:cs="Times New Roman"/>
                <w:color w:val="000000"/>
                <w:lang w:eastAsia="ru-RU"/>
              </w:rPr>
            </w:pPr>
            <w:r w:rsidRPr="006F0BED">
              <w:rPr>
                <w:rFonts w:ascii="Calibri" w:eastAsia="Times New Roman" w:hAnsi="Calibri" w:cs="Times New Roman"/>
                <w:color w:val="000000"/>
                <w:lang w:eastAsia="ru-RU"/>
              </w:rPr>
              <w:t> </w:t>
            </w: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230"/>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b/>
                <w:bCs/>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b/>
                <w:bCs/>
                <w:color w:val="000000"/>
                <w:sz w:val="20"/>
                <w:szCs w:val="20"/>
                <w:lang w:eastAsia="ru-RU"/>
              </w:rPr>
            </w:pPr>
          </w:p>
        </w:tc>
        <w:tc>
          <w:tcPr>
            <w:tcW w:w="1814"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22"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673"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40" w:type="dxa"/>
            <w:tcBorders>
              <w:top w:val="nil"/>
              <w:left w:val="nil"/>
              <w:bottom w:val="single" w:sz="8" w:space="0" w:color="000000"/>
              <w:right w:val="single" w:sz="8" w:space="0" w:color="000000"/>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213" w:type="dxa"/>
            <w:tcBorders>
              <w:top w:val="nil"/>
              <w:left w:val="nil"/>
              <w:bottom w:val="single" w:sz="8" w:space="0" w:color="000000"/>
              <w:right w:val="nil"/>
            </w:tcBorders>
            <w:shd w:val="clear" w:color="auto" w:fill="auto"/>
            <w:vAlign w:val="center"/>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Назначение: набор реагентов  для использования в качестве диагностической системы для различных зондов Ventana ISH для окрашивания срезов, фиксированных в забуференном растворе формалина, парафиновых срезах тканей или цитологических препаратов на автоматических иммуногистостейнерах Ventana.</w:t>
            </w:r>
          </w:p>
        </w:tc>
        <w:tc>
          <w:tcPr>
            <w:tcW w:w="11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1213" w:type="dxa"/>
            <w:vMerge w:val="restart"/>
            <w:tcBorders>
              <w:top w:val="nil"/>
              <w:left w:val="single" w:sz="8" w:space="0" w:color="000000"/>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Количество флаконов -дозаторов в упаковке</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Не менее 6</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штук</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Объем одного дозатора</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Не менее 20</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мл</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Состав Дозатора 1: мышиные моноклональные анти-флуоросцеин антитела в фосфатном буферном растворе с белковым стабилизатором и консервантом.</w:t>
            </w:r>
          </w:p>
        </w:tc>
        <w:tc>
          <w:tcPr>
            <w:tcW w:w="11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1213" w:type="dxa"/>
            <w:vMerge w:val="restart"/>
            <w:tcBorders>
              <w:top w:val="nil"/>
              <w:left w:val="single" w:sz="8" w:space="0" w:color="000000"/>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Состав Дозатора 2: очищенные аффинной хроматографией козьи антитела против мышиных иммуноглобулинов IgG в фосфатном буферном растворе с белковым стабилизатором и консервантом.</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Состав Дозатора 3: Streptavidin Alkaline Phosphatase в трисбуфере с MgCl2 и ZnCl2.</w:t>
            </w:r>
          </w:p>
        </w:tc>
        <w:tc>
          <w:tcPr>
            <w:tcW w:w="11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1213" w:type="dxa"/>
            <w:vMerge w:val="restart"/>
            <w:tcBorders>
              <w:top w:val="nil"/>
              <w:left w:val="single" w:sz="8" w:space="0" w:color="000000"/>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Состав Дозатора 4: раствор MgCl2 с консервантом</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Состав Дозатора 5: нитросиний тетразолий в 1 % диметилформамиде.</w:t>
            </w:r>
          </w:p>
        </w:tc>
        <w:tc>
          <w:tcPr>
            <w:tcW w:w="11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1213" w:type="dxa"/>
            <w:vMerge w:val="restart"/>
            <w:tcBorders>
              <w:top w:val="nil"/>
              <w:left w:val="single" w:sz="8" w:space="0" w:color="000000"/>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814"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673"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213" w:type="dxa"/>
            <w:vMerge/>
            <w:tcBorders>
              <w:top w:val="nil"/>
              <w:left w:val="single" w:sz="8" w:space="0" w:color="000000"/>
              <w:bottom w:val="single" w:sz="8" w:space="0" w:color="000000"/>
              <w:right w:val="nil"/>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Качественная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Состав Дозатора  6: 5-бромо-4-хлоро-3-индолил фосфат в трис-буфере</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Наличие</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r w:rsidR="0008541D" w:rsidRPr="006F0BED" w:rsidTr="002A4B4E">
        <w:trPr>
          <w:trHeight w:val="402"/>
        </w:trPr>
        <w:tc>
          <w:tcPr>
            <w:tcW w:w="349"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461"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65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082"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8" w:space="0" w:color="000000"/>
              <w:bottom w:val="single" w:sz="8" w:space="0" w:color="000000"/>
              <w:right w:val="single" w:sz="8" w:space="0" w:color="000000"/>
            </w:tcBorders>
            <w:vAlign w:val="center"/>
            <w:hideMark/>
          </w:tcPr>
          <w:p w:rsidR="0008541D" w:rsidRPr="006F0BED" w:rsidRDefault="0008541D" w:rsidP="002A4B4E">
            <w:pPr>
              <w:spacing w:after="0" w:line="240" w:lineRule="auto"/>
              <w:rPr>
                <w:rFonts w:ascii="Times New Roman" w:eastAsia="Times New Roman" w:hAnsi="Times New Roman" w:cs="Times New Roman"/>
                <w:color w:val="000000"/>
                <w:sz w:val="20"/>
                <w:szCs w:val="20"/>
                <w:lang w:eastAsia="ru-RU"/>
              </w:rPr>
            </w:pPr>
          </w:p>
        </w:tc>
        <w:tc>
          <w:tcPr>
            <w:tcW w:w="13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Количественная</w:t>
            </w:r>
          </w:p>
        </w:tc>
        <w:tc>
          <w:tcPr>
            <w:tcW w:w="1814"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Количество исследований в наборе</w:t>
            </w:r>
          </w:p>
        </w:tc>
        <w:tc>
          <w:tcPr>
            <w:tcW w:w="1122"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Не менее 200</w:t>
            </w:r>
          </w:p>
        </w:tc>
        <w:tc>
          <w:tcPr>
            <w:tcW w:w="1673"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штук</w:t>
            </w:r>
          </w:p>
        </w:tc>
        <w:tc>
          <w:tcPr>
            <w:tcW w:w="1240" w:type="dxa"/>
            <w:tcBorders>
              <w:top w:val="nil"/>
              <w:left w:val="nil"/>
              <w:bottom w:val="single" w:sz="8" w:space="0" w:color="000000"/>
              <w:right w:val="single" w:sz="8" w:space="0" w:color="000000"/>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13" w:type="dxa"/>
            <w:tcBorders>
              <w:top w:val="nil"/>
              <w:left w:val="nil"/>
              <w:bottom w:val="single" w:sz="8" w:space="0" w:color="000000"/>
              <w:right w:val="nil"/>
            </w:tcBorders>
            <w:shd w:val="clear" w:color="auto" w:fill="auto"/>
            <w:vAlign w:val="center"/>
            <w:hideMark/>
          </w:tcPr>
          <w:p w:rsidR="0008541D" w:rsidRPr="006F0BED" w:rsidRDefault="0008541D" w:rsidP="002A4B4E">
            <w:pPr>
              <w:spacing w:after="0" w:line="240" w:lineRule="auto"/>
              <w:jc w:val="center"/>
              <w:rPr>
                <w:rFonts w:ascii="Times New Roman" w:eastAsia="Times New Roman" w:hAnsi="Times New Roman" w:cs="Times New Roman"/>
                <w:color w:val="000000"/>
                <w:sz w:val="20"/>
                <w:szCs w:val="20"/>
                <w:lang w:eastAsia="ru-RU"/>
              </w:rPr>
            </w:pPr>
            <w:r w:rsidRPr="006F0BE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153"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61"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564"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c>
          <w:tcPr>
            <w:tcW w:w="628" w:type="dxa"/>
            <w:vMerge/>
            <w:tcBorders>
              <w:top w:val="nil"/>
              <w:left w:val="single" w:sz="4" w:space="0" w:color="auto"/>
              <w:bottom w:val="single" w:sz="4" w:space="0" w:color="000000"/>
              <w:right w:val="single" w:sz="4" w:space="0" w:color="auto"/>
            </w:tcBorders>
            <w:vAlign w:val="center"/>
            <w:hideMark/>
          </w:tcPr>
          <w:p w:rsidR="0008541D" w:rsidRPr="006F0BED" w:rsidRDefault="0008541D" w:rsidP="002A4B4E">
            <w:pPr>
              <w:spacing w:after="0" w:line="240" w:lineRule="auto"/>
              <w:rPr>
                <w:rFonts w:ascii="Calibri" w:eastAsia="Times New Roman" w:hAnsi="Calibri" w:cs="Times New Roman"/>
                <w:color w:val="000000"/>
                <w:lang w:eastAsia="ru-RU"/>
              </w:rPr>
            </w:pPr>
          </w:p>
        </w:tc>
      </w:tr>
    </w:tbl>
    <w:p w:rsidR="0008541D" w:rsidRDefault="0008541D" w:rsidP="0008541D">
      <w:pPr>
        <w:jc w:val="both"/>
        <w:rPr>
          <w:rFonts w:ascii="Times New Roman" w:hAnsi="Times New Roman" w:cs="Times New Roman"/>
          <w:b/>
          <w:sz w:val="28"/>
          <w:szCs w:val="28"/>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08541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C8C" w:rsidRDefault="00A50C8C">
      <w:pPr>
        <w:spacing w:after="0" w:line="240" w:lineRule="auto"/>
      </w:pPr>
      <w:r>
        <w:separator/>
      </w:r>
    </w:p>
  </w:endnote>
  <w:endnote w:type="continuationSeparator" w:id="0">
    <w:p w:rsidR="00A50C8C" w:rsidRDefault="00A5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Roboto">
    <w:altName w:val="Times New Roman"/>
    <w:charset w:val="00"/>
    <w:family w:val="auto"/>
    <w:pitch w:val="variable"/>
    <w:sig w:usb0="E0000AFF"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7B87" w:rsidRDefault="00EC7B8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C7B8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C7B87">
          <w:rPr>
            <w:noProof/>
          </w:rPr>
          <w:t>5</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C7B8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C7B8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C7B8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C8C" w:rsidRDefault="00A50C8C">
      <w:pPr>
        <w:spacing w:after="0" w:line="240" w:lineRule="auto"/>
      </w:pPr>
      <w:r>
        <w:separator/>
      </w:r>
    </w:p>
  </w:footnote>
  <w:footnote w:type="continuationSeparator" w:id="0">
    <w:p w:rsidR="00A50C8C" w:rsidRDefault="00A50C8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7B87" w:rsidRDefault="00EC7B8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7B87" w:rsidRDefault="00EC7B8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7B87" w:rsidRDefault="00EC7B8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541D"/>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C546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391A"/>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0C8C"/>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C7B87"/>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92A89-493E-49C5-8B3B-A2F1A5BE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2025-04-23T10:42:00Z</dcterms:created>
  <dcterms:modified xsi:type="dcterms:W3CDTF">2025-04-23T10:42:00Z</dcterms:modified>
</cp:coreProperties>
</file>