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05-07/268</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6A3D6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ЭСМОЛОЛ</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B158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B158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1B1584"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t>Не предусмотрено</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9"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0"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1"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1B1584" w:rsidRDefault="001B1584" w:rsidP="000820E3">
      <w:r>
        <w:fldChar w:fldCharType="begin"/>
      </w:r>
      <w:r>
        <w:instrText xml:space="preserve"> LINK Excel.Sheet.8 "C:\\Users\\stasiukEyu\\Desktop\\2025\\торги\\эсмолол 2-3 в-в\\ТЗ.xls" "Лист_1!R3C2:R7C16" \a \f 4 \h </w:instrText>
      </w:r>
      <w:r>
        <w:fldChar w:fldCharType="separate"/>
      </w:r>
    </w:p>
    <w:tbl>
      <w:tblPr>
        <w:tblW w:w="8880" w:type="dxa"/>
        <w:tblInd w:w="108" w:type="dxa"/>
        <w:tblLook w:val="04A0" w:firstRow="1" w:lastRow="0" w:firstColumn="1" w:lastColumn="0" w:noHBand="0" w:noVBand="1"/>
      </w:tblPr>
      <w:tblGrid>
        <w:gridCol w:w="365"/>
        <w:gridCol w:w="1000"/>
        <w:gridCol w:w="1213"/>
        <w:gridCol w:w="1069"/>
        <w:gridCol w:w="946"/>
        <w:gridCol w:w="998"/>
        <w:gridCol w:w="1412"/>
        <w:gridCol w:w="1351"/>
        <w:gridCol w:w="717"/>
        <w:gridCol w:w="1498"/>
        <w:gridCol w:w="1255"/>
        <w:gridCol w:w="1243"/>
        <w:gridCol w:w="1262"/>
        <w:gridCol w:w="831"/>
        <w:gridCol w:w="681"/>
      </w:tblGrid>
      <w:tr w:rsidR="001B1584" w:rsidRPr="001B1584" w:rsidTr="001B1584">
        <w:trPr>
          <w:trHeight w:val="445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Единица измерения по ЕСКЛП (Потребительская единица)</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Количество потребительских единиц</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Списки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Варианты поставки</w:t>
            </w:r>
          </w:p>
        </w:tc>
        <w:tc>
          <w:tcPr>
            <w:tcW w:w="1240" w:type="dxa"/>
            <w:tcBorders>
              <w:top w:val="single" w:sz="4" w:space="0" w:color="auto"/>
              <w:left w:val="nil"/>
              <w:bottom w:val="single" w:sz="4" w:space="0" w:color="auto"/>
              <w:right w:val="single" w:sz="4" w:space="0" w:color="auto"/>
            </w:tcBorders>
            <w:shd w:val="clear" w:color="000000" w:fill="FFFF00"/>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 и дата РУ/разрешения</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Наименование страны происхождения</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Цена за ед. без НДС и опт. надбавки</w:t>
            </w:r>
          </w:p>
        </w:tc>
        <w:tc>
          <w:tcPr>
            <w:tcW w:w="680" w:type="dxa"/>
            <w:tcBorders>
              <w:top w:val="single" w:sz="4" w:space="0" w:color="auto"/>
              <w:left w:val="nil"/>
              <w:bottom w:val="single" w:sz="4" w:space="0" w:color="auto"/>
              <w:right w:val="single" w:sz="4" w:space="0" w:color="auto"/>
            </w:tcBorders>
            <w:shd w:val="clear" w:color="000000" w:fill="FFFF00"/>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Размер НДС, (%)</w:t>
            </w:r>
          </w:p>
        </w:tc>
      </w:tr>
      <w:tr w:rsidR="001B1584" w:rsidRPr="001B1584" w:rsidTr="001B1584">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ЭСМОЛОЛ</w:t>
            </w:r>
          </w:p>
        </w:tc>
        <w:tc>
          <w:tcPr>
            <w:tcW w:w="300" w:type="dxa"/>
            <w:tcBorders>
              <w:top w:val="nil"/>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Лекарственная форма: раствор для внутривенного введения</w:t>
            </w:r>
            <w:r w:rsidRPr="001B1584">
              <w:rPr>
                <w:rFonts w:ascii="Times New Roman" w:eastAsia="Times New Roman" w:hAnsi="Times New Roman" w:cs="Times New Roman"/>
                <w:lang w:eastAsia="ru-RU"/>
              </w:rPr>
              <w:br/>
              <w:t>Дозировка: 10 мг/мл</w:t>
            </w:r>
          </w:p>
        </w:tc>
        <w:tc>
          <w:tcPr>
            <w:tcW w:w="300" w:type="dxa"/>
            <w:tcBorders>
              <w:top w:val="nil"/>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sz w:val="18"/>
                <w:szCs w:val="18"/>
                <w:lang w:eastAsia="ru-RU"/>
              </w:rPr>
            </w:pPr>
            <w:r w:rsidRPr="001B1584">
              <w:rPr>
                <w:rFonts w:ascii="Times New Roman" w:eastAsia="Times New Roman" w:hAnsi="Times New Roman" w:cs="Times New Roman"/>
                <w:sz w:val="18"/>
                <w:szCs w:val="18"/>
                <w:lang w:eastAsia="ru-RU"/>
              </w:rPr>
              <w:t>21.20.10.146-000020-1-00075-0000000000000</w:t>
            </w:r>
          </w:p>
        </w:tc>
        <w:tc>
          <w:tcPr>
            <w:tcW w:w="300" w:type="dxa"/>
            <w:tcBorders>
              <w:top w:val="nil"/>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см3;мл</w:t>
            </w:r>
          </w:p>
        </w:tc>
        <w:tc>
          <w:tcPr>
            <w:tcW w:w="300" w:type="dxa"/>
            <w:tcBorders>
              <w:top w:val="nil"/>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1 100</w:t>
            </w:r>
          </w:p>
        </w:tc>
        <w:tc>
          <w:tcPr>
            <w:tcW w:w="300" w:type="dxa"/>
            <w:tcBorders>
              <w:top w:val="nil"/>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rPr>
                <w:rFonts w:ascii="Times New Roman" w:eastAsia="Times New Roman" w:hAnsi="Times New Roman" w:cs="Times New Roman"/>
                <w:sz w:val="18"/>
                <w:szCs w:val="18"/>
                <w:lang w:eastAsia="ru-RU"/>
              </w:rPr>
            </w:pPr>
            <w:r w:rsidRPr="001B1584">
              <w:rPr>
                <w:rFonts w:ascii="Times New Roman" w:eastAsia="Times New Roman" w:hAnsi="Times New Roman" w:cs="Times New Roman"/>
                <w:sz w:val="18"/>
                <w:szCs w:val="18"/>
                <w:lang w:eastAsia="ru-RU"/>
              </w:rPr>
              <w:t>не ЖВ</w:t>
            </w:r>
          </w:p>
        </w:tc>
        <w:tc>
          <w:tcPr>
            <w:tcW w:w="2020" w:type="dxa"/>
            <w:tcBorders>
              <w:top w:val="nil"/>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rPr>
                <w:rFonts w:ascii="Times New Roman" w:eastAsia="Times New Roman" w:hAnsi="Times New Roman" w:cs="Times New Roman"/>
                <w:sz w:val="18"/>
                <w:szCs w:val="18"/>
                <w:lang w:eastAsia="ru-RU"/>
              </w:rPr>
            </w:pPr>
            <w:r w:rsidRPr="001B1584">
              <w:rPr>
                <w:rFonts w:ascii="Times New Roman" w:eastAsia="Times New Roman" w:hAnsi="Times New Roman" w:cs="Times New Roman"/>
                <w:sz w:val="18"/>
                <w:szCs w:val="18"/>
                <w:lang w:eastAsia="ru-RU"/>
              </w:rPr>
              <w:t>РАСТВОР ДЛЯ ВНУТРИВЕННОГО ВВЕДЕНИЯ, 10 мг/мл, 1100 СМ3;МЛ (основной)</w:t>
            </w:r>
          </w:p>
        </w:tc>
        <w:tc>
          <w:tcPr>
            <w:tcW w:w="1240" w:type="dxa"/>
            <w:tcBorders>
              <w:top w:val="nil"/>
              <w:left w:val="nil"/>
              <w:bottom w:val="single" w:sz="4" w:space="0" w:color="auto"/>
              <w:right w:val="single" w:sz="4" w:space="0" w:color="auto"/>
            </w:tcBorders>
            <w:shd w:val="clear" w:color="auto" w:fill="auto"/>
            <w:noWrap/>
            <w:vAlign w:val="bottom"/>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center"/>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right"/>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1B1584" w:rsidRPr="001B1584" w:rsidRDefault="001B1584" w:rsidP="001B1584">
            <w:pPr>
              <w:spacing w:after="0" w:line="240" w:lineRule="auto"/>
              <w:jc w:val="right"/>
              <w:rPr>
                <w:rFonts w:ascii="Times New Roman" w:eastAsia="Times New Roman" w:hAnsi="Times New Roman" w:cs="Times New Roman"/>
                <w:lang w:eastAsia="ru-RU"/>
              </w:rPr>
            </w:pPr>
            <w:r w:rsidRPr="001B1584">
              <w:rPr>
                <w:rFonts w:ascii="Times New Roman" w:eastAsia="Times New Roman" w:hAnsi="Times New Roman" w:cs="Times New Roman"/>
                <w:lang w:eastAsia="ru-RU"/>
              </w:rPr>
              <w:t> </w:t>
            </w:r>
          </w:p>
        </w:tc>
      </w:tr>
      <w:tr w:rsidR="001B1584" w:rsidRPr="001B1584" w:rsidTr="001B1584">
        <w:trPr>
          <w:trHeight w:val="225"/>
        </w:trPr>
        <w:tc>
          <w:tcPr>
            <w:tcW w:w="30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202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r>
      <w:tr w:rsidR="001B1584" w:rsidRPr="001B1584" w:rsidTr="001B1584">
        <w:trPr>
          <w:trHeight w:val="1440"/>
        </w:trPr>
        <w:tc>
          <w:tcPr>
            <w:tcW w:w="8880" w:type="dxa"/>
            <w:gridSpan w:val="15"/>
            <w:tcBorders>
              <w:top w:val="nil"/>
              <w:left w:val="nil"/>
              <w:bottom w:val="nil"/>
              <w:right w:val="nil"/>
            </w:tcBorders>
            <w:shd w:val="clear" w:color="auto" w:fill="auto"/>
            <w:vAlign w:val="center"/>
            <w:hideMark/>
          </w:tcPr>
          <w:p w:rsidR="001B1584" w:rsidRPr="001B1584" w:rsidRDefault="001B1584" w:rsidP="001B1584">
            <w:pPr>
              <w:spacing w:after="0" w:line="240" w:lineRule="auto"/>
              <w:jc w:val="both"/>
              <w:rPr>
                <w:rFonts w:ascii="Times New Roman" w:eastAsia="Times New Roman" w:hAnsi="Times New Roman" w:cs="Times New Roman"/>
                <w:sz w:val="24"/>
                <w:szCs w:val="24"/>
                <w:lang w:eastAsia="ru-RU"/>
              </w:rPr>
            </w:pPr>
            <w:r w:rsidRPr="001B1584">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1B1584" w:rsidRPr="001B1584" w:rsidTr="001B1584">
        <w:trPr>
          <w:trHeight w:val="315"/>
        </w:trPr>
        <w:tc>
          <w:tcPr>
            <w:tcW w:w="300" w:type="dxa"/>
            <w:tcBorders>
              <w:top w:val="nil"/>
              <w:left w:val="nil"/>
              <w:bottom w:val="nil"/>
              <w:right w:val="nil"/>
            </w:tcBorders>
            <w:shd w:val="clear" w:color="000000" w:fill="FFFF00"/>
            <w:vAlign w:val="bottom"/>
            <w:hideMark/>
          </w:tcPr>
          <w:p w:rsidR="001B1584" w:rsidRPr="001B1584" w:rsidRDefault="001B1584" w:rsidP="001B1584">
            <w:pPr>
              <w:spacing w:after="0" w:line="240" w:lineRule="auto"/>
              <w:jc w:val="center"/>
              <w:rPr>
                <w:rFonts w:ascii="Times New Roman" w:eastAsia="Times New Roman" w:hAnsi="Times New Roman" w:cs="Times New Roman"/>
                <w:i/>
                <w:iCs/>
                <w:sz w:val="24"/>
                <w:szCs w:val="24"/>
                <w:lang w:eastAsia="ru-RU"/>
              </w:rPr>
            </w:pPr>
            <w:r w:rsidRPr="001B1584">
              <w:rPr>
                <w:rFonts w:ascii="Times New Roman" w:eastAsia="Times New Roman" w:hAnsi="Times New Roman" w:cs="Times New Roman"/>
                <w:i/>
                <w:iCs/>
                <w:sz w:val="24"/>
                <w:szCs w:val="24"/>
                <w:lang w:eastAsia="ru-RU"/>
              </w:rPr>
              <w:t>*</w:t>
            </w:r>
          </w:p>
        </w:tc>
        <w:tc>
          <w:tcPr>
            <w:tcW w:w="2100" w:type="dxa"/>
            <w:gridSpan w:val="7"/>
            <w:tcBorders>
              <w:top w:val="nil"/>
              <w:left w:val="nil"/>
              <w:bottom w:val="nil"/>
              <w:right w:val="nil"/>
            </w:tcBorders>
            <w:shd w:val="clear" w:color="auto" w:fill="auto"/>
            <w:vAlign w:val="bottom"/>
            <w:hideMark/>
          </w:tcPr>
          <w:p w:rsidR="001B1584" w:rsidRPr="001B1584" w:rsidRDefault="001B1584" w:rsidP="001B1584">
            <w:pPr>
              <w:spacing w:after="0" w:line="240" w:lineRule="auto"/>
              <w:rPr>
                <w:rFonts w:ascii="Times New Roman" w:eastAsia="Times New Roman" w:hAnsi="Times New Roman" w:cs="Times New Roman"/>
                <w:i/>
                <w:iCs/>
                <w:sz w:val="24"/>
                <w:szCs w:val="24"/>
                <w:lang w:eastAsia="ru-RU"/>
              </w:rPr>
            </w:pPr>
            <w:r w:rsidRPr="001B1584">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30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i/>
                <w:iCs/>
                <w:sz w:val="24"/>
                <w:szCs w:val="24"/>
                <w:lang w:eastAsia="ru-RU"/>
              </w:rPr>
            </w:pPr>
          </w:p>
        </w:tc>
        <w:tc>
          <w:tcPr>
            <w:tcW w:w="202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1B1584" w:rsidRPr="001B1584" w:rsidRDefault="001B1584" w:rsidP="001B1584">
            <w:pPr>
              <w:spacing w:after="0" w:line="240" w:lineRule="auto"/>
              <w:rPr>
                <w:rFonts w:ascii="Times New Roman" w:eastAsia="Times New Roman" w:hAnsi="Times New Roman" w:cs="Times New Roman"/>
                <w:sz w:val="20"/>
                <w:szCs w:val="20"/>
                <w:lang w:eastAsia="ru-RU"/>
              </w:rPr>
            </w:pPr>
          </w:p>
        </w:tc>
      </w:tr>
    </w:tbl>
    <w:p w:rsidR="00170252" w:rsidRDefault="001B1584"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B19" w:rsidRDefault="00764B19">
      <w:pPr>
        <w:spacing w:after="0" w:line="240" w:lineRule="auto"/>
      </w:pPr>
      <w:r>
        <w:separator/>
      </w:r>
    </w:p>
  </w:endnote>
  <w:endnote w:type="continuationSeparator" w:id="0">
    <w:p w:rsidR="00764B19" w:rsidRDefault="0076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A3D69" w:rsidRDefault="006A3D69">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A3D6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A3D69">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A3D69">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A3D69">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B1584">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A3D69">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B1584">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B19" w:rsidRDefault="00764B19">
      <w:pPr>
        <w:spacing w:after="0" w:line="240" w:lineRule="auto"/>
      </w:pPr>
      <w:r>
        <w:separator/>
      </w:r>
    </w:p>
  </w:footnote>
  <w:footnote w:type="continuationSeparator" w:id="0">
    <w:p w:rsidR="00764B19" w:rsidRDefault="00764B1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A3D69" w:rsidRDefault="006A3D69">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A3D69" w:rsidRDefault="006A3D69">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A3D69" w:rsidRDefault="006A3D69">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1584"/>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3D69"/>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4B19"/>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15858993">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7D7A5-DE78-4A5A-89BB-EF6E5413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2025-02-20T05:50:00Z</dcterms:created>
  <dcterms:modified xsi:type="dcterms:W3CDTF">2025-02-20T05:50:00Z</dcterms:modified>
</cp:coreProperties>
</file>