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28.06.2024 № 21.1-03/1031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F200B4">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FB1C3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алюминиевого профиля для размещения плакатов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Договора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Pr="00AF6433" w:rsidRDefault="004975AA" w:rsidP="004975AA">
            <w:pPr>
              <w:ind w:right="-1"/>
              <w:jc w:val="both"/>
              <w:rPr>
                <w:rFonts w:ascii="Times New Roman" w:hAnsi="Times New Roman" w:cs="Times New Roman"/>
                <w:noProof/>
                <w:sz w:val="24"/>
                <w:szCs w:val="24"/>
                <w:highlight w:val="darkGray"/>
              </w:rPr>
            </w:pPr>
            <w:r w:rsidRPr="00AF6433">
              <w:rPr>
                <w:rFonts w:ascii="Times New Roman" w:hAnsi="Times New Roman" w:cs="Times New Roman"/>
                <w:noProof/>
                <w:sz w:val="24"/>
                <w:szCs w:val="24"/>
                <w:highlight w:val="darkGray"/>
              </w:rPr>
              <w:t>В течение 10 (десяти) рабочих дней с момента заключения Контракта</w:t>
            </w:r>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 партия</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0"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1"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4"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5"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5"/>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6"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7"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8"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9"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19"/>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847" w:type="dxa"/>
        <w:tblInd w:w="137" w:type="dxa"/>
        <w:tblLayout w:type="fixed"/>
        <w:tblLook w:val="04A0" w:firstRow="1" w:lastRow="0" w:firstColumn="1" w:lastColumn="0" w:noHBand="0" w:noVBand="1"/>
      </w:tblPr>
      <w:tblGrid>
        <w:gridCol w:w="425"/>
        <w:gridCol w:w="2240"/>
        <w:gridCol w:w="4394"/>
        <w:gridCol w:w="709"/>
        <w:gridCol w:w="708"/>
        <w:gridCol w:w="1418"/>
        <w:gridCol w:w="1276"/>
        <w:gridCol w:w="850"/>
        <w:gridCol w:w="992"/>
        <w:gridCol w:w="1418"/>
        <w:gridCol w:w="1417"/>
      </w:tblGrid>
      <w:tr w:rsidR="00522F9E" w:rsidRPr="00046707" w:rsidTr="009056DD">
        <w:tc>
          <w:tcPr>
            <w:tcW w:w="425" w:type="dxa"/>
          </w:tcPr>
          <w:p w:rsidR="00522F9E" w:rsidRPr="00046707" w:rsidRDefault="00522F9E" w:rsidP="009056DD">
            <w:pPr>
              <w:jc w:val="center"/>
              <w:rPr>
                <w:rFonts w:ascii="Times New Roman" w:hAnsi="Times New Roman"/>
              </w:rPr>
            </w:pPr>
            <w:r w:rsidRPr="00046707">
              <w:rPr>
                <w:rFonts w:ascii="Times New Roman" w:hAnsi="Times New Roman"/>
              </w:rPr>
              <w:t>№</w:t>
            </w:r>
          </w:p>
        </w:tc>
        <w:tc>
          <w:tcPr>
            <w:tcW w:w="2240" w:type="dxa"/>
            <w:vAlign w:val="center"/>
          </w:tcPr>
          <w:p w:rsidR="00522F9E" w:rsidRPr="00046707" w:rsidRDefault="00522F9E" w:rsidP="009056DD">
            <w:pPr>
              <w:jc w:val="center"/>
              <w:rPr>
                <w:rFonts w:ascii="Times New Roman" w:hAnsi="Times New Roman"/>
              </w:rPr>
            </w:pPr>
            <w:r w:rsidRPr="00046707">
              <w:rPr>
                <w:rFonts w:ascii="Times New Roman" w:hAnsi="Times New Roman"/>
              </w:rPr>
              <w:t>Наименование</w:t>
            </w:r>
          </w:p>
        </w:tc>
        <w:tc>
          <w:tcPr>
            <w:tcW w:w="4394" w:type="dxa"/>
            <w:vAlign w:val="center"/>
          </w:tcPr>
          <w:p w:rsidR="00522F9E" w:rsidRPr="00046707" w:rsidRDefault="00522F9E" w:rsidP="009056DD">
            <w:pPr>
              <w:jc w:val="center"/>
              <w:rPr>
                <w:rFonts w:ascii="Times New Roman" w:hAnsi="Times New Roman"/>
              </w:rPr>
            </w:pPr>
            <w:r w:rsidRPr="00046707">
              <w:rPr>
                <w:rFonts w:ascii="Times New Roman" w:hAnsi="Times New Roman"/>
              </w:rPr>
              <w:t>Технические характеристики</w:t>
            </w:r>
          </w:p>
        </w:tc>
        <w:tc>
          <w:tcPr>
            <w:tcW w:w="709" w:type="dxa"/>
            <w:vAlign w:val="center"/>
          </w:tcPr>
          <w:p w:rsidR="00522F9E" w:rsidRPr="00046707" w:rsidRDefault="00522F9E" w:rsidP="009056DD">
            <w:pPr>
              <w:jc w:val="center"/>
              <w:rPr>
                <w:rFonts w:ascii="Times New Roman" w:hAnsi="Times New Roman"/>
              </w:rPr>
            </w:pPr>
            <w:r w:rsidRPr="00046707">
              <w:rPr>
                <w:rFonts w:ascii="Times New Roman" w:hAnsi="Times New Roman"/>
              </w:rPr>
              <w:t>Кол-во</w:t>
            </w:r>
          </w:p>
        </w:tc>
        <w:tc>
          <w:tcPr>
            <w:tcW w:w="708" w:type="dxa"/>
            <w:vAlign w:val="center"/>
          </w:tcPr>
          <w:p w:rsidR="00522F9E" w:rsidRPr="00046707" w:rsidRDefault="00522F9E" w:rsidP="009056DD">
            <w:pPr>
              <w:jc w:val="center"/>
              <w:rPr>
                <w:rFonts w:ascii="Times New Roman" w:hAnsi="Times New Roman"/>
              </w:rPr>
            </w:pPr>
            <w:r w:rsidRPr="00046707">
              <w:rPr>
                <w:rFonts w:ascii="Times New Roman" w:hAnsi="Times New Roman"/>
              </w:rPr>
              <w:t>Ед. изм.</w:t>
            </w:r>
          </w:p>
        </w:tc>
        <w:tc>
          <w:tcPr>
            <w:tcW w:w="1418" w:type="dxa"/>
            <w:vAlign w:val="center"/>
          </w:tcPr>
          <w:p w:rsidR="00522F9E" w:rsidRPr="00046707" w:rsidRDefault="00522F9E" w:rsidP="009056DD">
            <w:pPr>
              <w:jc w:val="center"/>
              <w:rPr>
                <w:rFonts w:ascii="Times New Roman" w:hAnsi="Times New Roman"/>
              </w:rPr>
            </w:pPr>
            <w:r w:rsidRPr="00046707">
              <w:rPr>
                <w:rFonts w:ascii="Times New Roman" w:hAnsi="Times New Roman"/>
              </w:rPr>
              <w:t>ОКПД/</w:t>
            </w:r>
          </w:p>
          <w:p w:rsidR="00522F9E" w:rsidRPr="00046707" w:rsidRDefault="00522F9E" w:rsidP="009056DD">
            <w:pPr>
              <w:jc w:val="center"/>
              <w:rPr>
                <w:rFonts w:ascii="Times New Roman" w:hAnsi="Times New Roman"/>
              </w:rPr>
            </w:pPr>
            <w:r w:rsidRPr="00046707">
              <w:rPr>
                <w:rFonts w:ascii="Times New Roman" w:hAnsi="Times New Roman"/>
              </w:rPr>
              <w:t>КТРУ</w:t>
            </w:r>
          </w:p>
        </w:tc>
        <w:tc>
          <w:tcPr>
            <w:tcW w:w="1276" w:type="dxa"/>
            <w:shd w:val="clear" w:color="auto" w:fill="FFFF00"/>
            <w:vAlign w:val="center"/>
          </w:tcPr>
          <w:p w:rsidR="00522F9E" w:rsidRPr="00046707" w:rsidRDefault="00522F9E" w:rsidP="009056DD">
            <w:pPr>
              <w:jc w:val="center"/>
              <w:rPr>
                <w:rFonts w:ascii="Times New Roman" w:hAnsi="Times New Roman"/>
              </w:rPr>
            </w:pPr>
            <w:r>
              <w:rPr>
                <w:rFonts w:ascii="Times New Roman" w:hAnsi="Times New Roman"/>
              </w:rPr>
              <w:t>Страна происхождения</w:t>
            </w:r>
          </w:p>
        </w:tc>
        <w:tc>
          <w:tcPr>
            <w:tcW w:w="850" w:type="dxa"/>
            <w:shd w:val="clear" w:color="auto" w:fill="FFFF00"/>
            <w:vAlign w:val="center"/>
          </w:tcPr>
          <w:p w:rsidR="00522F9E" w:rsidRPr="00046707" w:rsidRDefault="00522F9E" w:rsidP="009056DD">
            <w:pPr>
              <w:jc w:val="center"/>
              <w:rPr>
                <w:rFonts w:ascii="Times New Roman" w:hAnsi="Times New Roman"/>
              </w:rPr>
            </w:pPr>
            <w:r w:rsidRPr="006C0DC4">
              <w:rPr>
                <w:rFonts w:ascii="Times New Roman" w:hAnsi="Times New Roman"/>
              </w:rPr>
              <w:t>НДС %</w:t>
            </w:r>
          </w:p>
        </w:tc>
        <w:tc>
          <w:tcPr>
            <w:tcW w:w="992" w:type="dxa"/>
            <w:shd w:val="clear" w:color="auto" w:fill="FFFF00"/>
            <w:vAlign w:val="center"/>
          </w:tcPr>
          <w:p w:rsidR="00522F9E" w:rsidRPr="00046707" w:rsidRDefault="00522F9E" w:rsidP="009056DD">
            <w:pPr>
              <w:jc w:val="center"/>
              <w:rPr>
                <w:rFonts w:ascii="Times New Roman" w:hAnsi="Times New Roman"/>
              </w:rPr>
            </w:pPr>
            <w:r w:rsidRPr="006C0DC4">
              <w:rPr>
                <w:rFonts w:ascii="Times New Roman" w:hAnsi="Times New Roman"/>
              </w:rPr>
              <w:t>НДС (руб.)</w:t>
            </w:r>
          </w:p>
        </w:tc>
        <w:tc>
          <w:tcPr>
            <w:tcW w:w="1418" w:type="dxa"/>
            <w:shd w:val="clear" w:color="auto" w:fill="FFFF00"/>
            <w:vAlign w:val="center"/>
          </w:tcPr>
          <w:p w:rsidR="00522F9E" w:rsidRDefault="00522F9E" w:rsidP="009056DD">
            <w:pPr>
              <w:jc w:val="center"/>
              <w:rPr>
                <w:rFonts w:ascii="Times New Roman" w:hAnsi="Times New Roman"/>
              </w:rPr>
            </w:pPr>
            <w:r w:rsidRPr="006C0DC4">
              <w:rPr>
                <w:rFonts w:ascii="Times New Roman" w:hAnsi="Times New Roman"/>
              </w:rPr>
              <w:t xml:space="preserve">Цена за ед. Товара с НДС </w:t>
            </w:r>
          </w:p>
          <w:p w:rsidR="00522F9E" w:rsidRPr="00046707" w:rsidRDefault="00522F9E" w:rsidP="009056DD">
            <w:pPr>
              <w:jc w:val="center"/>
              <w:rPr>
                <w:rFonts w:ascii="Times New Roman" w:hAnsi="Times New Roman"/>
              </w:rPr>
            </w:pPr>
            <w:r w:rsidRPr="006C0DC4">
              <w:rPr>
                <w:rFonts w:ascii="Times New Roman" w:hAnsi="Times New Roman"/>
              </w:rPr>
              <w:t>(руб.)</w:t>
            </w:r>
          </w:p>
        </w:tc>
        <w:tc>
          <w:tcPr>
            <w:tcW w:w="1417" w:type="dxa"/>
            <w:shd w:val="clear" w:color="auto" w:fill="FFFF00"/>
            <w:vAlign w:val="center"/>
          </w:tcPr>
          <w:p w:rsidR="00522F9E" w:rsidRDefault="00522F9E" w:rsidP="009056DD">
            <w:pPr>
              <w:jc w:val="center"/>
              <w:rPr>
                <w:rFonts w:ascii="Times New Roman" w:hAnsi="Times New Roman"/>
              </w:rPr>
            </w:pPr>
            <w:r w:rsidRPr="006C0DC4">
              <w:rPr>
                <w:rFonts w:ascii="Times New Roman" w:hAnsi="Times New Roman"/>
              </w:rPr>
              <w:t xml:space="preserve">Сумма с НДС </w:t>
            </w:r>
          </w:p>
          <w:p w:rsidR="00522F9E" w:rsidRPr="00046707" w:rsidRDefault="00522F9E" w:rsidP="009056DD">
            <w:pPr>
              <w:jc w:val="center"/>
              <w:rPr>
                <w:rFonts w:ascii="Times New Roman" w:hAnsi="Times New Roman"/>
              </w:rPr>
            </w:pPr>
            <w:r w:rsidRPr="006C0DC4">
              <w:rPr>
                <w:rFonts w:ascii="Times New Roman" w:hAnsi="Times New Roman"/>
              </w:rPr>
              <w:t>(руб.)</w:t>
            </w:r>
          </w:p>
        </w:tc>
      </w:tr>
      <w:tr w:rsidR="00522F9E" w:rsidRPr="00046707" w:rsidTr="00522F9E">
        <w:trPr>
          <w:trHeight w:val="5458"/>
        </w:trPr>
        <w:tc>
          <w:tcPr>
            <w:tcW w:w="425" w:type="dxa"/>
          </w:tcPr>
          <w:p w:rsidR="00522F9E" w:rsidRPr="00046707" w:rsidRDefault="00522F9E" w:rsidP="009056DD">
            <w:pPr>
              <w:numPr>
                <w:ilvl w:val="0"/>
                <w:numId w:val="20"/>
              </w:numPr>
              <w:ind w:left="312" w:hanging="283"/>
              <w:contextualSpacing/>
              <w:rPr>
                <w:rFonts w:ascii="Times New Roman" w:hAnsi="Times New Roman"/>
              </w:rPr>
            </w:pPr>
          </w:p>
        </w:tc>
        <w:tc>
          <w:tcPr>
            <w:tcW w:w="2240" w:type="dxa"/>
          </w:tcPr>
          <w:p w:rsidR="00522F9E" w:rsidRPr="00046707" w:rsidRDefault="00522F9E" w:rsidP="009056DD">
            <w:pPr>
              <w:rPr>
                <w:rFonts w:ascii="Times New Roman" w:hAnsi="Times New Roman"/>
              </w:rPr>
            </w:pPr>
            <w:r w:rsidRPr="00D41315">
              <w:rPr>
                <w:rFonts w:ascii="Times New Roman" w:hAnsi="Times New Roman"/>
              </w:rPr>
              <w:t>Профиль для крепления плакатов</w:t>
            </w:r>
          </w:p>
        </w:tc>
        <w:tc>
          <w:tcPr>
            <w:tcW w:w="4394" w:type="dxa"/>
          </w:tcPr>
          <w:p w:rsidR="00522F9E" w:rsidRDefault="00522F9E" w:rsidP="009056DD">
            <w:pPr>
              <w:widowControl w:val="0"/>
              <w:autoSpaceDE w:val="0"/>
              <w:autoSpaceDN w:val="0"/>
              <w:adjustRightInd w:val="0"/>
              <w:spacing w:line="0" w:lineRule="atLeast"/>
              <w:contextualSpacing/>
              <w:rPr>
                <w:rFonts w:ascii="Times New Roman" w:hAnsi="Times New Roman" w:cs="Times New Roman"/>
                <w:bCs/>
                <w:sz w:val="24"/>
                <w:szCs w:val="24"/>
              </w:rPr>
            </w:pPr>
            <w:r w:rsidRPr="00D41315">
              <w:rPr>
                <w:rFonts w:ascii="Times New Roman" w:hAnsi="Times New Roman" w:cs="Times New Roman"/>
                <w:bCs/>
                <w:sz w:val="24"/>
                <w:szCs w:val="24"/>
              </w:rPr>
              <w:t xml:space="preserve">Профиль алюминиевый ALU-RAIL Ra, анодированный </w:t>
            </w:r>
          </w:p>
          <w:p w:rsidR="00522F9E" w:rsidRDefault="00522F9E" w:rsidP="009056DD">
            <w:pPr>
              <w:widowControl w:val="0"/>
              <w:autoSpaceDE w:val="0"/>
              <w:autoSpaceDN w:val="0"/>
              <w:adjustRightInd w:val="0"/>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Цвет</w:t>
            </w:r>
            <w:r w:rsidRPr="00D41315">
              <w:rPr>
                <w:rFonts w:ascii="Times New Roman" w:hAnsi="Times New Roman" w:cs="Times New Roman"/>
                <w:bCs/>
                <w:sz w:val="24"/>
                <w:szCs w:val="24"/>
              </w:rPr>
              <w:t>:</w:t>
            </w:r>
            <w:r>
              <w:rPr>
                <w:rFonts w:ascii="Times New Roman" w:hAnsi="Times New Roman" w:cs="Times New Roman"/>
                <w:bCs/>
                <w:sz w:val="24"/>
                <w:szCs w:val="24"/>
              </w:rPr>
              <w:t xml:space="preserve"> «</w:t>
            </w:r>
            <w:r w:rsidRPr="00D41315">
              <w:rPr>
                <w:rFonts w:ascii="Times New Roman" w:hAnsi="Times New Roman" w:cs="Times New Roman"/>
                <w:bCs/>
                <w:sz w:val="24"/>
                <w:szCs w:val="24"/>
              </w:rPr>
              <w:t>серебро</w:t>
            </w:r>
            <w:r>
              <w:rPr>
                <w:rFonts w:ascii="Times New Roman" w:hAnsi="Times New Roman" w:cs="Times New Roman"/>
                <w:bCs/>
                <w:sz w:val="24"/>
                <w:szCs w:val="24"/>
              </w:rPr>
              <w:t>»</w:t>
            </w:r>
          </w:p>
          <w:p w:rsidR="00522F9E" w:rsidRDefault="00522F9E" w:rsidP="009056DD">
            <w:pPr>
              <w:widowControl w:val="0"/>
              <w:autoSpaceDE w:val="0"/>
              <w:autoSpaceDN w:val="0"/>
              <w:adjustRightInd w:val="0"/>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Д</w:t>
            </w:r>
            <w:r w:rsidRPr="00D41315">
              <w:rPr>
                <w:rFonts w:ascii="Times New Roman" w:hAnsi="Times New Roman" w:cs="Times New Roman"/>
                <w:bCs/>
                <w:sz w:val="24"/>
                <w:szCs w:val="24"/>
              </w:rPr>
              <w:t>лина: 3 м</w:t>
            </w:r>
          </w:p>
          <w:p w:rsidR="00522F9E" w:rsidRPr="00D41315" w:rsidRDefault="00522F9E" w:rsidP="009056DD">
            <w:pPr>
              <w:widowControl w:val="0"/>
              <w:autoSpaceDE w:val="0"/>
              <w:autoSpaceDN w:val="0"/>
              <w:adjustRightInd w:val="0"/>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Размер профиля</w:t>
            </w:r>
            <w:r w:rsidRPr="00A32F93">
              <w:rPr>
                <w:rFonts w:ascii="Times New Roman" w:hAnsi="Times New Roman" w:cs="Times New Roman"/>
                <w:bCs/>
                <w:sz w:val="24"/>
                <w:szCs w:val="24"/>
              </w:rPr>
              <w:t>:</w:t>
            </w:r>
            <w:r>
              <w:rPr>
                <w:rFonts w:ascii="Times New Roman" w:hAnsi="Times New Roman" w:cs="Times New Roman"/>
                <w:bCs/>
                <w:sz w:val="24"/>
                <w:szCs w:val="24"/>
              </w:rPr>
              <w:t xml:space="preserve"> 15х23 мм</w:t>
            </w:r>
          </w:p>
          <w:p w:rsidR="00522F9E" w:rsidRDefault="00522F9E" w:rsidP="009056DD">
            <w:pPr>
              <w:widowControl w:val="0"/>
              <w:tabs>
                <w:tab w:val="right" w:pos="4178"/>
              </w:tabs>
              <w:autoSpaceDE w:val="0"/>
              <w:autoSpaceDN w:val="0"/>
              <w:adjustRightInd w:val="0"/>
              <w:spacing w:line="0" w:lineRule="atLeast"/>
              <w:contextualSpacing/>
              <w:rPr>
                <w:rFonts w:ascii="Times New Roman" w:hAnsi="Times New Roman" w:cs="Times New Roman"/>
                <w:bCs/>
                <w:sz w:val="24"/>
                <w:szCs w:val="24"/>
              </w:rPr>
            </w:pPr>
            <w:r w:rsidRPr="00D41315">
              <w:rPr>
                <w:rFonts w:ascii="Times New Roman" w:hAnsi="Times New Roman" w:cs="Times New Roman"/>
                <w:bCs/>
                <w:sz w:val="24"/>
                <w:szCs w:val="24"/>
              </w:rPr>
              <w:t>(с креплением не требующим</w:t>
            </w:r>
            <w:r>
              <w:rPr>
                <w:rFonts w:ascii="Times New Roman" w:hAnsi="Times New Roman" w:cs="Times New Roman"/>
                <w:bCs/>
                <w:sz w:val="24"/>
                <w:szCs w:val="24"/>
              </w:rPr>
              <w:t xml:space="preserve"> </w:t>
            </w:r>
            <w:r w:rsidRPr="00D41315">
              <w:rPr>
                <w:rFonts w:ascii="Times New Roman" w:hAnsi="Times New Roman" w:cs="Times New Roman"/>
                <w:bCs/>
                <w:sz w:val="24"/>
                <w:szCs w:val="24"/>
              </w:rPr>
              <w:t>дополнительного приобретения п</w:t>
            </w:r>
            <w:r>
              <w:rPr>
                <w:rFonts w:ascii="Times New Roman" w:hAnsi="Times New Roman" w:cs="Times New Roman"/>
                <w:bCs/>
                <w:sz w:val="24"/>
                <w:szCs w:val="24"/>
              </w:rPr>
              <w:t>р</w:t>
            </w:r>
            <w:r w:rsidRPr="00D41315">
              <w:rPr>
                <w:rFonts w:ascii="Times New Roman" w:hAnsi="Times New Roman" w:cs="Times New Roman"/>
                <w:bCs/>
                <w:sz w:val="24"/>
                <w:szCs w:val="24"/>
              </w:rPr>
              <w:t>ужин</w:t>
            </w:r>
            <w:r>
              <w:rPr>
                <w:rFonts w:ascii="Times New Roman" w:hAnsi="Times New Roman" w:cs="Times New Roman"/>
                <w:bCs/>
                <w:sz w:val="24"/>
                <w:szCs w:val="24"/>
              </w:rPr>
              <w:t xml:space="preserve"> для фиксации плаката</w:t>
            </w:r>
            <w:r w:rsidRPr="00D41315">
              <w:rPr>
                <w:rFonts w:ascii="Times New Roman" w:hAnsi="Times New Roman" w:cs="Times New Roman"/>
                <w:bCs/>
                <w:sz w:val="24"/>
                <w:szCs w:val="24"/>
              </w:rPr>
              <w:t>)</w:t>
            </w:r>
          </w:p>
          <w:p w:rsidR="00522F9E" w:rsidRPr="00AB4856" w:rsidRDefault="00522F9E" w:rsidP="009056DD">
            <w:pPr>
              <w:widowControl w:val="0"/>
              <w:tabs>
                <w:tab w:val="right" w:pos="4178"/>
              </w:tabs>
              <w:autoSpaceDE w:val="0"/>
              <w:autoSpaceDN w:val="0"/>
              <w:adjustRightInd w:val="0"/>
              <w:spacing w:line="0" w:lineRule="atLeast"/>
              <w:contextualSpacing/>
              <w:rPr>
                <w:rFonts w:ascii="Times New Roman" w:hAnsi="Times New Roman" w:cs="Times New Roman"/>
                <w:bCs/>
                <w:sz w:val="24"/>
                <w:szCs w:val="24"/>
              </w:rPr>
            </w:pPr>
            <w:r>
              <w:rPr>
                <w:noProof/>
                <w:lang w:eastAsia="ru-RU"/>
              </w:rPr>
              <w:drawing>
                <wp:inline distT="0" distB="0" distL="0" distR="0" wp14:anchorId="71DC1BD5" wp14:editId="2424A0F5">
                  <wp:extent cx="1420938" cy="1541260"/>
                  <wp:effectExtent l="0" t="0" r="825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21268" cy="1541618"/>
                          </a:xfrm>
                          <a:prstGeom prst="rect">
                            <a:avLst/>
                          </a:prstGeom>
                        </pic:spPr>
                      </pic:pic>
                    </a:graphicData>
                  </a:graphic>
                </wp:inline>
              </w:drawing>
            </w:r>
            <w:r>
              <w:rPr>
                <w:rFonts w:ascii="Times New Roman" w:hAnsi="Times New Roman" w:cs="Times New Roman"/>
                <w:bCs/>
                <w:sz w:val="24"/>
                <w:szCs w:val="24"/>
              </w:rPr>
              <w:tab/>
            </w:r>
          </w:p>
        </w:tc>
        <w:tc>
          <w:tcPr>
            <w:tcW w:w="709" w:type="dxa"/>
          </w:tcPr>
          <w:p w:rsidR="00522F9E" w:rsidRPr="00046707" w:rsidRDefault="00522F9E" w:rsidP="009056DD">
            <w:pPr>
              <w:jc w:val="center"/>
              <w:rPr>
                <w:rFonts w:ascii="Times New Roman" w:hAnsi="Times New Roman"/>
              </w:rPr>
            </w:pPr>
            <w:r>
              <w:rPr>
                <w:rFonts w:ascii="Times New Roman" w:hAnsi="Times New Roman"/>
              </w:rPr>
              <w:t>5</w:t>
            </w:r>
          </w:p>
        </w:tc>
        <w:tc>
          <w:tcPr>
            <w:tcW w:w="708" w:type="dxa"/>
          </w:tcPr>
          <w:p w:rsidR="00522F9E" w:rsidRPr="00046707" w:rsidRDefault="00522F9E" w:rsidP="009056DD">
            <w:pPr>
              <w:jc w:val="center"/>
              <w:rPr>
                <w:rFonts w:ascii="Times New Roman" w:hAnsi="Times New Roman"/>
              </w:rPr>
            </w:pPr>
            <w:r>
              <w:rPr>
                <w:rFonts w:ascii="Times New Roman" w:hAnsi="Times New Roman"/>
              </w:rPr>
              <w:t>шт</w:t>
            </w:r>
          </w:p>
        </w:tc>
        <w:tc>
          <w:tcPr>
            <w:tcW w:w="1418" w:type="dxa"/>
          </w:tcPr>
          <w:p w:rsidR="00522F9E" w:rsidRPr="0075092D" w:rsidRDefault="00522F9E" w:rsidP="009056DD">
            <w:pPr>
              <w:jc w:val="center"/>
              <w:rPr>
                <w:rFonts w:ascii="Times New Roman" w:hAnsi="Times New Roman"/>
              </w:rPr>
            </w:pPr>
            <w:r w:rsidRPr="00D41315">
              <w:rPr>
                <w:rFonts w:ascii="Times New Roman" w:hAnsi="Times New Roman"/>
              </w:rPr>
              <w:t>25.99.29.190</w:t>
            </w:r>
          </w:p>
        </w:tc>
        <w:tc>
          <w:tcPr>
            <w:tcW w:w="1276" w:type="dxa"/>
            <w:shd w:val="clear" w:color="auto" w:fill="FFFF00"/>
          </w:tcPr>
          <w:p w:rsidR="00522F9E" w:rsidRPr="008D35D4" w:rsidRDefault="00522F9E" w:rsidP="009056DD">
            <w:pPr>
              <w:jc w:val="center"/>
              <w:rPr>
                <w:rFonts w:ascii="Times New Roman" w:hAnsi="Times New Roman"/>
              </w:rPr>
            </w:pPr>
          </w:p>
        </w:tc>
        <w:tc>
          <w:tcPr>
            <w:tcW w:w="850" w:type="dxa"/>
            <w:shd w:val="clear" w:color="auto" w:fill="FFFF00"/>
          </w:tcPr>
          <w:p w:rsidR="00522F9E" w:rsidRPr="008D35D4" w:rsidRDefault="00522F9E" w:rsidP="009056DD">
            <w:pPr>
              <w:jc w:val="center"/>
              <w:rPr>
                <w:rFonts w:ascii="Times New Roman" w:hAnsi="Times New Roman"/>
              </w:rPr>
            </w:pPr>
          </w:p>
        </w:tc>
        <w:tc>
          <w:tcPr>
            <w:tcW w:w="992" w:type="dxa"/>
            <w:shd w:val="clear" w:color="auto" w:fill="FFFF00"/>
          </w:tcPr>
          <w:p w:rsidR="00522F9E" w:rsidRPr="008D35D4" w:rsidRDefault="00522F9E" w:rsidP="009056DD">
            <w:pPr>
              <w:jc w:val="center"/>
              <w:rPr>
                <w:rFonts w:ascii="Times New Roman" w:hAnsi="Times New Roman"/>
              </w:rPr>
            </w:pPr>
          </w:p>
        </w:tc>
        <w:tc>
          <w:tcPr>
            <w:tcW w:w="1418" w:type="dxa"/>
            <w:shd w:val="clear" w:color="auto" w:fill="FFFF00"/>
          </w:tcPr>
          <w:p w:rsidR="00522F9E" w:rsidRPr="008D35D4" w:rsidRDefault="00522F9E" w:rsidP="009056DD">
            <w:pPr>
              <w:jc w:val="center"/>
              <w:rPr>
                <w:rFonts w:ascii="Times New Roman" w:hAnsi="Times New Roman"/>
              </w:rPr>
            </w:pPr>
          </w:p>
        </w:tc>
        <w:tc>
          <w:tcPr>
            <w:tcW w:w="1417" w:type="dxa"/>
            <w:shd w:val="clear" w:color="auto" w:fill="FFFF00"/>
          </w:tcPr>
          <w:p w:rsidR="00522F9E" w:rsidRPr="008D35D4" w:rsidRDefault="00522F9E" w:rsidP="009056DD">
            <w:pPr>
              <w:jc w:val="center"/>
              <w:rPr>
                <w:rFonts w:ascii="Times New Roman" w:hAnsi="Times New Roman"/>
              </w:rPr>
            </w:pPr>
          </w:p>
        </w:tc>
      </w:tr>
    </w:tbl>
    <w:p w:rsidR="00522F9E" w:rsidRPr="000437D6" w:rsidRDefault="00522F9E"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522F9E">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0F" w:rsidRDefault="0029680F">
      <w:pPr>
        <w:spacing w:after="0" w:line="240" w:lineRule="auto"/>
      </w:pPr>
      <w:r>
        <w:separator/>
      </w:r>
    </w:p>
  </w:endnote>
  <w:endnote w:type="continuationSeparator" w:id="0">
    <w:p w:rsidR="0029680F" w:rsidRDefault="0029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B1C3C" w:rsidRDefault="00FB1C3C">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B1C3C">
    <w:pPr>
      <w:pStyle w:val="ab"/>
      <w:jc w:val="right"/>
    </w:pPr>
    <w:r>
      <w:rPr>
        <w:noProof/>
        <w:lang w:eastAsia="ru-RU"/>
      </w:rPr>
      <w:drawing>
        <wp:inline distT="0" distB="0" distL="0" distR="0">
          <wp:extent cx="1085850" cy="35242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B1C3C">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B1C3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B1C3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B1C3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200B4">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0F" w:rsidRDefault="0029680F">
      <w:pPr>
        <w:spacing w:after="0" w:line="240" w:lineRule="auto"/>
      </w:pPr>
      <w:r>
        <w:separator/>
      </w:r>
    </w:p>
  </w:footnote>
  <w:footnote w:type="continuationSeparator" w:id="0">
    <w:p w:rsidR="0029680F" w:rsidRDefault="0029680F">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B1C3C" w:rsidRDefault="00FB1C3C">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B1C3C" w:rsidRDefault="00FB1C3C">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B1C3C" w:rsidRDefault="00FB1C3C">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28B62CD"/>
    <w:multiLevelType w:val="hybridMultilevel"/>
    <w:tmpl w:val="474696D2"/>
    <w:lvl w:ilvl="0" w:tplc="9DD20BDE">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9680F"/>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A31CD"/>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75AA"/>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2F9E"/>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6433"/>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01A6A"/>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3573"/>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3DFC"/>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00B4"/>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1C3C"/>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06F1-6204-4ABD-ABDB-8BABE3AE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2024-06-28T13:25:00Z</dcterms:created>
  <dcterms:modified xsi:type="dcterms:W3CDTF">2024-06-28T13:25:00Z</dcterms:modified>
</cp:coreProperties>
</file>