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24.07.2024 № 05-07/1157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30.07.2024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52125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90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допускается поставка партиями</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БЕЗ 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постановление 617</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903"/>
        <w:gridCol w:w="6153"/>
        <w:gridCol w:w="1132"/>
        <w:gridCol w:w="1333"/>
        <w:gridCol w:w="625"/>
        <w:gridCol w:w="641"/>
        <w:gridCol w:w="711"/>
        <w:gridCol w:w="826"/>
        <w:gridCol w:w="1094"/>
      </w:tblGrid>
      <w:tr w:rsidR="005A6D1D" w:rsidRPr="00435F35" w:rsidTr="00C929D5">
        <w:trPr>
          <w:trHeight w:val="20"/>
        </w:trPr>
        <w:tc>
          <w:tcPr>
            <w:tcW w:w="166" w:type="pct"/>
            <w:vAlign w:val="center"/>
            <w:hideMark/>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r w:rsidRPr="00435F35">
              <w:rPr>
                <w:rFonts w:ascii="Times New Roman" w:eastAsia="Times New Roman" w:hAnsi="Times New Roman" w:cs="Times New Roman"/>
                <w:sz w:val="20"/>
                <w:szCs w:val="20"/>
                <w:lang w:eastAsia="ru-RU"/>
              </w:rPr>
              <w:t>п/н</w:t>
            </w:r>
          </w:p>
        </w:tc>
        <w:tc>
          <w:tcPr>
            <w:tcW w:w="910" w:type="pct"/>
            <w:vAlign w:val="center"/>
            <w:hideMark/>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r w:rsidRPr="00435F35">
              <w:rPr>
                <w:rFonts w:ascii="Times New Roman" w:eastAsia="Times New Roman" w:hAnsi="Times New Roman" w:cs="Times New Roman"/>
                <w:sz w:val="20"/>
                <w:szCs w:val="20"/>
                <w:lang w:eastAsia="ru-RU"/>
              </w:rPr>
              <w:t>Наименование Товара</w:t>
            </w:r>
          </w:p>
        </w:tc>
        <w:tc>
          <w:tcPr>
            <w:tcW w:w="1929" w:type="pct"/>
            <w:vAlign w:val="center"/>
            <w:hideMark/>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r w:rsidRPr="00435F35">
              <w:rPr>
                <w:rFonts w:ascii="Times New Roman" w:eastAsia="Times New Roman" w:hAnsi="Times New Roman" w:cs="Times New Roman"/>
                <w:sz w:val="20"/>
                <w:szCs w:val="20"/>
                <w:lang w:eastAsia="ru-RU"/>
              </w:rPr>
              <w:t>Характеристики с указанием производителя и страны происхождения товара</w:t>
            </w:r>
          </w:p>
        </w:tc>
        <w:tc>
          <w:tcPr>
            <w:tcW w:w="355" w:type="pct"/>
            <w:vAlign w:val="center"/>
            <w:hideMark/>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r w:rsidRPr="00435F35">
              <w:rPr>
                <w:rFonts w:ascii="Times New Roman" w:eastAsia="Times New Roman" w:hAnsi="Times New Roman" w:cs="Times New Roman"/>
                <w:sz w:val="20"/>
                <w:szCs w:val="20"/>
                <w:lang w:eastAsia="ru-RU"/>
              </w:rPr>
              <w:t>Единица измерения</w:t>
            </w:r>
          </w:p>
        </w:tc>
        <w:tc>
          <w:tcPr>
            <w:tcW w:w="418" w:type="pct"/>
            <w:vAlign w:val="center"/>
            <w:hideMark/>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r w:rsidRPr="00435F35">
              <w:rPr>
                <w:rFonts w:ascii="Times New Roman" w:eastAsia="Times New Roman" w:hAnsi="Times New Roman" w:cs="Times New Roman"/>
                <w:sz w:val="20"/>
                <w:szCs w:val="20"/>
                <w:lang w:eastAsia="ru-RU"/>
              </w:rPr>
              <w:t>Код по ОКПД2</w:t>
            </w:r>
          </w:p>
        </w:tc>
        <w:tc>
          <w:tcPr>
            <w:tcW w:w="196" w:type="pct"/>
            <w:vAlign w:val="center"/>
            <w:hideMark/>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r w:rsidRPr="00435F35">
              <w:rPr>
                <w:rFonts w:ascii="Times New Roman" w:eastAsia="Times New Roman" w:hAnsi="Times New Roman" w:cs="Times New Roman"/>
                <w:sz w:val="20"/>
                <w:szCs w:val="20"/>
                <w:lang w:eastAsia="ru-RU"/>
              </w:rPr>
              <w:t>Кол-во</w:t>
            </w:r>
          </w:p>
        </w:tc>
        <w:tc>
          <w:tcPr>
            <w:tcW w:w="201" w:type="pct"/>
            <w:vAlign w:val="center"/>
            <w:hideMark/>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r w:rsidRPr="00435F35">
              <w:rPr>
                <w:rFonts w:ascii="Times New Roman" w:eastAsia="Times New Roman" w:hAnsi="Times New Roman" w:cs="Times New Roman"/>
                <w:sz w:val="20"/>
                <w:szCs w:val="20"/>
                <w:lang w:eastAsia="ru-RU"/>
              </w:rPr>
              <w:t>НДС %</w:t>
            </w:r>
          </w:p>
        </w:tc>
        <w:tc>
          <w:tcPr>
            <w:tcW w:w="223" w:type="pct"/>
            <w:vAlign w:val="center"/>
            <w:hideMark/>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r w:rsidRPr="00435F35">
              <w:rPr>
                <w:rFonts w:ascii="Times New Roman" w:eastAsia="Times New Roman" w:hAnsi="Times New Roman" w:cs="Times New Roman"/>
                <w:sz w:val="20"/>
                <w:szCs w:val="20"/>
                <w:lang w:eastAsia="ru-RU"/>
              </w:rPr>
              <w:t>НДС (руб.)</w:t>
            </w:r>
          </w:p>
        </w:tc>
        <w:tc>
          <w:tcPr>
            <w:tcW w:w="259" w:type="pct"/>
            <w:vAlign w:val="center"/>
            <w:hideMark/>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r w:rsidRPr="00435F35">
              <w:rPr>
                <w:rFonts w:ascii="Times New Roman" w:eastAsia="Times New Roman" w:hAnsi="Times New Roman" w:cs="Times New Roman"/>
                <w:sz w:val="20"/>
                <w:szCs w:val="20"/>
                <w:lang w:eastAsia="ru-RU"/>
              </w:rPr>
              <w:t xml:space="preserve">Цена за ед. Товара </w:t>
            </w:r>
            <w:r>
              <w:rPr>
                <w:rFonts w:ascii="Times New Roman" w:eastAsia="Times New Roman" w:hAnsi="Times New Roman" w:cs="Times New Roman"/>
                <w:sz w:val="20"/>
                <w:szCs w:val="20"/>
                <w:lang w:eastAsia="ru-RU"/>
              </w:rPr>
              <w:t>с</w:t>
            </w:r>
            <w:r w:rsidRPr="00435F35">
              <w:rPr>
                <w:rFonts w:ascii="Times New Roman" w:eastAsia="Times New Roman" w:hAnsi="Times New Roman" w:cs="Times New Roman"/>
                <w:sz w:val="20"/>
                <w:szCs w:val="20"/>
                <w:lang w:eastAsia="ru-RU"/>
              </w:rPr>
              <w:t xml:space="preserve"> НДС (руб.)</w:t>
            </w:r>
          </w:p>
        </w:tc>
        <w:tc>
          <w:tcPr>
            <w:tcW w:w="343" w:type="pct"/>
            <w:vAlign w:val="center"/>
            <w:hideMark/>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r w:rsidRPr="00435F35">
              <w:rPr>
                <w:rFonts w:ascii="Times New Roman" w:eastAsia="Times New Roman" w:hAnsi="Times New Roman" w:cs="Times New Roman"/>
                <w:sz w:val="20"/>
                <w:szCs w:val="20"/>
                <w:lang w:eastAsia="ru-RU"/>
              </w:rPr>
              <w:t xml:space="preserve">Сумма </w:t>
            </w:r>
            <w:r>
              <w:rPr>
                <w:rFonts w:ascii="Times New Roman" w:eastAsia="Times New Roman" w:hAnsi="Times New Roman" w:cs="Times New Roman"/>
                <w:sz w:val="20"/>
                <w:szCs w:val="20"/>
                <w:lang w:eastAsia="ru-RU"/>
              </w:rPr>
              <w:t>с</w:t>
            </w:r>
            <w:r w:rsidRPr="00435F35">
              <w:rPr>
                <w:rFonts w:ascii="Times New Roman" w:eastAsia="Times New Roman" w:hAnsi="Times New Roman" w:cs="Times New Roman"/>
                <w:sz w:val="20"/>
                <w:szCs w:val="20"/>
                <w:lang w:eastAsia="ru-RU"/>
              </w:rPr>
              <w:t xml:space="preserve"> НДС (руб.)</w:t>
            </w:r>
          </w:p>
        </w:tc>
      </w:tr>
      <w:tr w:rsidR="005A6D1D" w:rsidRPr="00435F35" w:rsidTr="00C929D5">
        <w:trPr>
          <w:trHeight w:val="20"/>
        </w:trPr>
        <w:tc>
          <w:tcPr>
            <w:tcW w:w="166" w:type="pct"/>
            <w:vAlign w:val="center"/>
          </w:tcPr>
          <w:p w:rsidR="005A6D1D" w:rsidRPr="00435F35"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10" w:type="pct"/>
          </w:tcPr>
          <w:p w:rsidR="005A6D1D" w:rsidRPr="004A5B1E" w:rsidRDefault="005A6D1D" w:rsidP="00C929D5">
            <w:pPr>
              <w:spacing w:after="0" w:line="240" w:lineRule="auto"/>
              <w:jc w:val="center"/>
              <w:rPr>
                <w:rFonts w:ascii="Times New Roman" w:hAnsi="Times New Roman"/>
                <w:sz w:val="20"/>
                <w:szCs w:val="20"/>
              </w:rPr>
            </w:pPr>
            <w:r w:rsidRPr="00696DB0">
              <w:rPr>
                <w:rFonts w:ascii="Times New Roman" w:hAnsi="Times New Roman"/>
                <w:sz w:val="20"/>
                <w:szCs w:val="20"/>
              </w:rPr>
              <w:t>Антитела к SDHB</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696DB0" w:rsidRDefault="005A6D1D" w:rsidP="00C929D5">
            <w:pPr>
              <w:rPr>
                <w:rFonts w:ascii="Times New Roman" w:hAnsi="Times New Roman" w:cs="Times New Roman"/>
              </w:rPr>
            </w:pPr>
            <w:r w:rsidRPr="00696DB0">
              <w:rPr>
                <w:rFonts w:ascii="Times New Roman" w:hAnsi="Times New Roman" w:cs="Times New Roman"/>
              </w:rPr>
              <w:t xml:space="preserve">Первичные антитела (кроличьи </w:t>
            </w:r>
            <w:proofErr w:type="spellStart"/>
            <w:r w:rsidRPr="00696DB0">
              <w:rPr>
                <w:rFonts w:ascii="Times New Roman" w:hAnsi="Times New Roman" w:cs="Times New Roman"/>
              </w:rPr>
              <w:t>моноклональные</w:t>
            </w:r>
            <w:proofErr w:type="spellEnd"/>
            <w:r w:rsidRPr="00696DB0">
              <w:rPr>
                <w:rFonts w:ascii="Times New Roman" w:hAnsi="Times New Roman" w:cs="Times New Roman"/>
              </w:rPr>
              <w:t xml:space="preserve">) к SDHB, концентрированные, клон EP288. Предназначены для проведения </w:t>
            </w:r>
            <w:proofErr w:type="spellStart"/>
            <w:r w:rsidRPr="00696DB0">
              <w:rPr>
                <w:rFonts w:ascii="Times New Roman" w:hAnsi="Times New Roman" w:cs="Times New Roman"/>
              </w:rPr>
              <w:t>иммуногистохимических</w:t>
            </w:r>
            <w:proofErr w:type="spellEnd"/>
            <w:r w:rsidRPr="00696DB0">
              <w:rPr>
                <w:rFonts w:ascii="Times New Roman" w:hAnsi="Times New Roman" w:cs="Times New Roman"/>
              </w:rPr>
              <w:t xml:space="preserve"> исследований на парафиновых срезах фиксированного в формалине материала. Реактивность: человек. Рекомендуемое разведение: 1:20. Формат: пластиковый флакон 0.1 мл.</w:t>
            </w:r>
          </w:p>
        </w:tc>
        <w:tc>
          <w:tcPr>
            <w:tcW w:w="355" w:type="pct"/>
            <w:vAlign w:val="center"/>
          </w:tcPr>
          <w:p w:rsidR="005A6D1D" w:rsidRPr="00435F35"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418" w:type="pct"/>
            <w:vAlign w:val="center"/>
          </w:tcPr>
          <w:p w:rsidR="005A6D1D" w:rsidRPr="00EA5E8A" w:rsidRDefault="005A6D1D" w:rsidP="00C929D5">
            <w:pPr>
              <w:spacing w:after="0" w:line="240" w:lineRule="auto"/>
              <w:jc w:val="center"/>
              <w:rPr>
                <w:rFonts w:ascii="Times New Roman" w:hAnsi="Times New Roman" w:cs="Times New Roman"/>
                <w:sz w:val="20"/>
                <w:szCs w:val="20"/>
              </w:rPr>
            </w:pPr>
            <w:r w:rsidRPr="00696DB0">
              <w:rPr>
                <w:rFonts w:ascii="Times New Roman" w:hAnsi="Times New Roman" w:cs="Times New Roman"/>
                <w:sz w:val="20"/>
                <w:szCs w:val="20"/>
              </w:rPr>
              <w:t>20.59.52.194</w:t>
            </w:r>
          </w:p>
        </w:tc>
        <w:tc>
          <w:tcPr>
            <w:tcW w:w="196" w:type="pct"/>
            <w:vAlign w:val="center"/>
          </w:tcPr>
          <w:p w:rsidR="005A6D1D"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1" w:type="pct"/>
            <w:vAlign w:val="center"/>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p>
        </w:tc>
        <w:tc>
          <w:tcPr>
            <w:tcW w:w="22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259"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34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r>
      <w:tr w:rsidR="005A6D1D" w:rsidRPr="00435F35" w:rsidTr="00C929D5">
        <w:trPr>
          <w:trHeight w:val="20"/>
        </w:trPr>
        <w:tc>
          <w:tcPr>
            <w:tcW w:w="166" w:type="pct"/>
            <w:vAlign w:val="center"/>
          </w:tcPr>
          <w:p w:rsidR="005A6D1D" w:rsidRPr="00435F35"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10" w:type="pct"/>
            <w:vAlign w:val="center"/>
          </w:tcPr>
          <w:p w:rsidR="005A6D1D" w:rsidRPr="004A5B1E" w:rsidRDefault="005A6D1D" w:rsidP="00C929D5">
            <w:pPr>
              <w:spacing w:after="0" w:line="240" w:lineRule="auto"/>
              <w:jc w:val="center"/>
              <w:rPr>
                <w:rFonts w:ascii="Times New Roman" w:hAnsi="Times New Roman"/>
                <w:sz w:val="20"/>
                <w:szCs w:val="20"/>
              </w:rPr>
            </w:pPr>
            <w:r w:rsidRPr="00696DB0">
              <w:rPr>
                <w:rFonts w:ascii="Times New Roman" w:hAnsi="Times New Roman"/>
                <w:sz w:val="20"/>
                <w:szCs w:val="20"/>
              </w:rPr>
              <w:t xml:space="preserve">Антитела к рецептору </w:t>
            </w:r>
            <w:proofErr w:type="spellStart"/>
            <w:r w:rsidRPr="00696DB0">
              <w:rPr>
                <w:rFonts w:ascii="Times New Roman" w:hAnsi="Times New Roman"/>
                <w:sz w:val="20"/>
                <w:szCs w:val="20"/>
              </w:rPr>
              <w:t>соматостатина</w:t>
            </w:r>
            <w:proofErr w:type="spellEnd"/>
            <w:r w:rsidRPr="00696DB0">
              <w:rPr>
                <w:rFonts w:ascii="Times New Roman" w:hAnsi="Times New Roman"/>
                <w:sz w:val="20"/>
                <w:szCs w:val="20"/>
              </w:rPr>
              <w:t xml:space="preserve"> типа 2</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696DB0" w:rsidRDefault="005A6D1D" w:rsidP="00C929D5">
            <w:pPr>
              <w:rPr>
                <w:rFonts w:ascii="Times New Roman" w:hAnsi="Times New Roman" w:cs="Times New Roman"/>
              </w:rPr>
            </w:pPr>
            <w:r w:rsidRPr="00696DB0">
              <w:rPr>
                <w:rFonts w:ascii="Times New Roman" w:hAnsi="Times New Roman" w:cs="Times New Roman"/>
              </w:rPr>
              <w:t xml:space="preserve">Антитела кроличьи </w:t>
            </w:r>
            <w:proofErr w:type="spellStart"/>
            <w:r w:rsidRPr="00696DB0">
              <w:rPr>
                <w:rFonts w:ascii="Times New Roman" w:hAnsi="Times New Roman" w:cs="Times New Roman"/>
              </w:rPr>
              <w:t>моноклональные</w:t>
            </w:r>
            <w:proofErr w:type="spellEnd"/>
            <w:r w:rsidRPr="00696DB0">
              <w:rPr>
                <w:rFonts w:ascii="Times New Roman" w:hAnsi="Times New Roman" w:cs="Times New Roman"/>
              </w:rPr>
              <w:t xml:space="preserve"> к </w:t>
            </w:r>
            <w:proofErr w:type="spellStart"/>
            <w:r w:rsidRPr="00696DB0">
              <w:rPr>
                <w:rFonts w:ascii="Times New Roman" w:hAnsi="Times New Roman" w:cs="Times New Roman"/>
              </w:rPr>
              <w:t>к</w:t>
            </w:r>
            <w:proofErr w:type="spellEnd"/>
            <w:r w:rsidRPr="00696DB0">
              <w:rPr>
                <w:rFonts w:ascii="Times New Roman" w:hAnsi="Times New Roman" w:cs="Times New Roman"/>
              </w:rPr>
              <w:t xml:space="preserve"> рецептору </w:t>
            </w:r>
            <w:proofErr w:type="spellStart"/>
            <w:r w:rsidRPr="00696DB0">
              <w:rPr>
                <w:rFonts w:ascii="Times New Roman" w:hAnsi="Times New Roman" w:cs="Times New Roman"/>
              </w:rPr>
              <w:t>соматостатина</w:t>
            </w:r>
            <w:proofErr w:type="spellEnd"/>
            <w:r w:rsidRPr="00696DB0">
              <w:rPr>
                <w:rFonts w:ascii="Times New Roman" w:hAnsi="Times New Roman" w:cs="Times New Roman"/>
              </w:rPr>
              <w:t xml:space="preserve"> типа 2 , клон UMB1.</w:t>
            </w:r>
            <w:r w:rsidRPr="00696DB0">
              <w:rPr>
                <w:rFonts w:ascii="Times New Roman" w:hAnsi="Times New Roman" w:cs="Times New Roman"/>
              </w:rPr>
              <w:br/>
              <w:t>Реактивность: человек</w:t>
            </w:r>
            <w:r w:rsidRPr="00696DB0">
              <w:rPr>
                <w:rFonts w:ascii="Times New Roman" w:hAnsi="Times New Roman" w:cs="Times New Roman"/>
              </w:rPr>
              <w:br/>
              <w:t xml:space="preserve">Объем не менее 100 </w:t>
            </w:r>
            <w:proofErr w:type="spellStart"/>
            <w:r w:rsidRPr="00696DB0">
              <w:rPr>
                <w:rFonts w:ascii="Times New Roman" w:hAnsi="Times New Roman" w:cs="Times New Roman"/>
              </w:rPr>
              <w:t>мкл</w:t>
            </w:r>
            <w:proofErr w:type="spellEnd"/>
          </w:p>
        </w:tc>
        <w:tc>
          <w:tcPr>
            <w:tcW w:w="355" w:type="pct"/>
            <w:vAlign w:val="center"/>
          </w:tcPr>
          <w:p w:rsidR="005A6D1D" w:rsidRPr="00435F35"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418" w:type="pct"/>
            <w:vAlign w:val="center"/>
          </w:tcPr>
          <w:p w:rsidR="005A6D1D" w:rsidRPr="00EA5E8A" w:rsidRDefault="005A6D1D" w:rsidP="00C929D5">
            <w:pPr>
              <w:spacing w:after="0" w:line="240" w:lineRule="auto"/>
              <w:jc w:val="center"/>
              <w:rPr>
                <w:rFonts w:ascii="Times New Roman" w:hAnsi="Times New Roman" w:cs="Times New Roman"/>
                <w:sz w:val="20"/>
                <w:szCs w:val="20"/>
              </w:rPr>
            </w:pPr>
            <w:r w:rsidRPr="00696DB0">
              <w:rPr>
                <w:rFonts w:ascii="Times New Roman" w:hAnsi="Times New Roman" w:cs="Times New Roman"/>
                <w:sz w:val="20"/>
                <w:szCs w:val="20"/>
              </w:rPr>
              <w:t>20.59.52.194</w:t>
            </w:r>
          </w:p>
        </w:tc>
        <w:tc>
          <w:tcPr>
            <w:tcW w:w="196" w:type="pct"/>
            <w:vAlign w:val="center"/>
          </w:tcPr>
          <w:p w:rsidR="005A6D1D"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1" w:type="pct"/>
            <w:vAlign w:val="center"/>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p>
        </w:tc>
        <w:tc>
          <w:tcPr>
            <w:tcW w:w="22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259"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34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r>
      <w:tr w:rsidR="005A6D1D" w:rsidRPr="00435F35" w:rsidTr="00C929D5">
        <w:trPr>
          <w:trHeight w:val="20"/>
        </w:trPr>
        <w:tc>
          <w:tcPr>
            <w:tcW w:w="166" w:type="pct"/>
            <w:vAlign w:val="center"/>
          </w:tcPr>
          <w:p w:rsidR="005A6D1D"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10" w:type="pct"/>
            <w:vAlign w:val="center"/>
          </w:tcPr>
          <w:p w:rsidR="005A6D1D" w:rsidRPr="004A5B1E" w:rsidRDefault="005A6D1D" w:rsidP="00C929D5">
            <w:pPr>
              <w:spacing w:after="0" w:line="240" w:lineRule="auto"/>
              <w:jc w:val="center"/>
              <w:rPr>
                <w:rFonts w:ascii="Times New Roman" w:hAnsi="Times New Roman"/>
                <w:sz w:val="20"/>
                <w:szCs w:val="20"/>
              </w:rPr>
            </w:pPr>
            <w:r w:rsidRPr="00696DB0">
              <w:rPr>
                <w:rFonts w:ascii="Times New Roman" w:hAnsi="Times New Roman"/>
                <w:sz w:val="20"/>
                <w:szCs w:val="20"/>
              </w:rPr>
              <w:t>Антитела к SALL4</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696DB0" w:rsidRDefault="005A6D1D" w:rsidP="00C929D5">
            <w:pPr>
              <w:rPr>
                <w:rFonts w:ascii="Times New Roman" w:hAnsi="Times New Roman" w:cs="Times New Roman"/>
              </w:rPr>
            </w:pPr>
            <w:r w:rsidRPr="00696DB0">
              <w:rPr>
                <w:rFonts w:ascii="Times New Roman" w:hAnsi="Times New Roman" w:cs="Times New Roman"/>
              </w:rPr>
              <w:t xml:space="preserve">Антитела кроличьи </w:t>
            </w:r>
            <w:proofErr w:type="spellStart"/>
            <w:r w:rsidRPr="00696DB0">
              <w:rPr>
                <w:rFonts w:ascii="Times New Roman" w:hAnsi="Times New Roman" w:cs="Times New Roman"/>
              </w:rPr>
              <w:t>моноклональные</w:t>
            </w:r>
            <w:proofErr w:type="spellEnd"/>
            <w:r w:rsidRPr="00696DB0">
              <w:rPr>
                <w:rFonts w:ascii="Times New Roman" w:hAnsi="Times New Roman" w:cs="Times New Roman"/>
              </w:rPr>
              <w:t xml:space="preserve"> SALL4, клон EP299.</w:t>
            </w:r>
            <w:r w:rsidRPr="00696DB0">
              <w:rPr>
                <w:rFonts w:ascii="Times New Roman" w:hAnsi="Times New Roman" w:cs="Times New Roman"/>
              </w:rPr>
              <w:br/>
              <w:t xml:space="preserve">Форма выпуска: </w:t>
            </w:r>
            <w:proofErr w:type="spellStart"/>
            <w:r w:rsidRPr="00696DB0">
              <w:rPr>
                <w:rFonts w:ascii="Times New Roman" w:hAnsi="Times New Roman" w:cs="Times New Roman"/>
              </w:rPr>
              <w:t>концентрированнные</w:t>
            </w:r>
            <w:proofErr w:type="spellEnd"/>
            <w:r w:rsidRPr="00696DB0">
              <w:rPr>
                <w:rFonts w:ascii="Times New Roman" w:hAnsi="Times New Roman" w:cs="Times New Roman"/>
              </w:rPr>
              <w:br/>
            </w:r>
            <w:proofErr w:type="spellStart"/>
            <w:r w:rsidRPr="00696DB0">
              <w:rPr>
                <w:rFonts w:ascii="Times New Roman" w:hAnsi="Times New Roman" w:cs="Times New Roman"/>
              </w:rPr>
              <w:t>Рекомедованое</w:t>
            </w:r>
            <w:proofErr w:type="spellEnd"/>
            <w:r w:rsidRPr="00696DB0">
              <w:rPr>
                <w:rFonts w:ascii="Times New Roman" w:hAnsi="Times New Roman" w:cs="Times New Roman"/>
              </w:rPr>
              <w:t xml:space="preserve"> разведение: 1:100 - 1:200</w:t>
            </w:r>
            <w:r w:rsidRPr="00696DB0">
              <w:rPr>
                <w:rFonts w:ascii="Times New Roman" w:hAnsi="Times New Roman" w:cs="Times New Roman"/>
              </w:rPr>
              <w:br/>
              <w:t>Объем не менее 1 мл.</w:t>
            </w:r>
          </w:p>
        </w:tc>
        <w:tc>
          <w:tcPr>
            <w:tcW w:w="355" w:type="pct"/>
            <w:vAlign w:val="center"/>
          </w:tcPr>
          <w:p w:rsidR="005A6D1D" w:rsidRPr="00435F35"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418" w:type="pct"/>
            <w:vAlign w:val="center"/>
          </w:tcPr>
          <w:p w:rsidR="005A6D1D" w:rsidRPr="00EA5E8A" w:rsidRDefault="005A6D1D" w:rsidP="00C929D5">
            <w:pPr>
              <w:spacing w:after="0" w:line="240" w:lineRule="auto"/>
              <w:jc w:val="center"/>
              <w:rPr>
                <w:rFonts w:ascii="Times New Roman" w:hAnsi="Times New Roman" w:cs="Times New Roman"/>
                <w:sz w:val="20"/>
                <w:szCs w:val="20"/>
              </w:rPr>
            </w:pPr>
            <w:r w:rsidRPr="00696DB0">
              <w:rPr>
                <w:rFonts w:ascii="Times New Roman" w:hAnsi="Times New Roman" w:cs="Times New Roman"/>
                <w:sz w:val="20"/>
                <w:szCs w:val="20"/>
              </w:rPr>
              <w:t>20.59.52.194</w:t>
            </w:r>
          </w:p>
        </w:tc>
        <w:tc>
          <w:tcPr>
            <w:tcW w:w="196" w:type="pct"/>
            <w:vAlign w:val="center"/>
          </w:tcPr>
          <w:p w:rsidR="005A6D1D"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1" w:type="pct"/>
            <w:vAlign w:val="center"/>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p>
        </w:tc>
        <w:tc>
          <w:tcPr>
            <w:tcW w:w="22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259"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34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r>
      <w:tr w:rsidR="005A6D1D" w:rsidRPr="00435F35" w:rsidTr="00C929D5">
        <w:trPr>
          <w:trHeight w:val="20"/>
        </w:trPr>
        <w:tc>
          <w:tcPr>
            <w:tcW w:w="166" w:type="pct"/>
            <w:vAlign w:val="center"/>
          </w:tcPr>
          <w:p w:rsidR="005A6D1D"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10" w:type="pct"/>
            <w:vAlign w:val="center"/>
          </w:tcPr>
          <w:p w:rsidR="005A6D1D" w:rsidRPr="004A5B1E" w:rsidRDefault="005A6D1D" w:rsidP="00C929D5">
            <w:pPr>
              <w:spacing w:after="0" w:line="240" w:lineRule="auto"/>
              <w:jc w:val="center"/>
              <w:rPr>
                <w:rFonts w:ascii="Times New Roman" w:hAnsi="Times New Roman"/>
                <w:sz w:val="20"/>
                <w:szCs w:val="20"/>
              </w:rPr>
            </w:pPr>
            <w:r w:rsidRPr="00696DB0">
              <w:rPr>
                <w:rFonts w:ascii="Times New Roman" w:hAnsi="Times New Roman"/>
                <w:sz w:val="20"/>
                <w:szCs w:val="20"/>
              </w:rPr>
              <w:t>Антитела к BCOR</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696DB0" w:rsidRDefault="005A6D1D" w:rsidP="00C929D5">
            <w:pPr>
              <w:rPr>
                <w:rFonts w:ascii="Times New Roman" w:hAnsi="Times New Roman" w:cs="Times New Roman"/>
              </w:rPr>
            </w:pPr>
            <w:r w:rsidRPr="00696DB0">
              <w:rPr>
                <w:rFonts w:ascii="Times New Roman" w:hAnsi="Times New Roman" w:cs="Times New Roman"/>
              </w:rPr>
              <w:t xml:space="preserve">Кроличьи </w:t>
            </w:r>
            <w:proofErr w:type="spellStart"/>
            <w:r w:rsidRPr="00696DB0">
              <w:rPr>
                <w:rFonts w:ascii="Times New Roman" w:hAnsi="Times New Roman" w:cs="Times New Roman"/>
              </w:rPr>
              <w:t>поликлональные</w:t>
            </w:r>
            <w:proofErr w:type="spellEnd"/>
            <w:r w:rsidRPr="00696DB0">
              <w:rPr>
                <w:rFonts w:ascii="Times New Roman" w:hAnsi="Times New Roman" w:cs="Times New Roman"/>
              </w:rPr>
              <w:t xml:space="preserve"> антитела к BCOR.</w:t>
            </w:r>
            <w:r w:rsidRPr="00696DB0">
              <w:rPr>
                <w:rFonts w:ascii="Times New Roman" w:hAnsi="Times New Roman" w:cs="Times New Roman"/>
              </w:rPr>
              <w:br/>
              <w:t>Реактивность: Человек</w:t>
            </w:r>
            <w:r w:rsidRPr="00696DB0">
              <w:rPr>
                <w:rFonts w:ascii="Times New Roman" w:hAnsi="Times New Roman" w:cs="Times New Roman"/>
              </w:rPr>
              <w:br/>
            </w:r>
            <w:proofErr w:type="spellStart"/>
            <w:r w:rsidRPr="00696DB0">
              <w:rPr>
                <w:rFonts w:ascii="Times New Roman" w:hAnsi="Times New Roman" w:cs="Times New Roman"/>
              </w:rPr>
              <w:t>Изотип</w:t>
            </w:r>
            <w:proofErr w:type="spellEnd"/>
            <w:r w:rsidRPr="00696DB0">
              <w:rPr>
                <w:rFonts w:ascii="Times New Roman" w:hAnsi="Times New Roman" w:cs="Times New Roman"/>
              </w:rPr>
              <w:t xml:space="preserve">: </w:t>
            </w:r>
            <w:proofErr w:type="spellStart"/>
            <w:r w:rsidRPr="00696DB0">
              <w:rPr>
                <w:rFonts w:ascii="Times New Roman" w:hAnsi="Times New Roman" w:cs="Times New Roman"/>
              </w:rPr>
              <w:t>IgG</w:t>
            </w:r>
            <w:proofErr w:type="spellEnd"/>
            <w:r w:rsidRPr="00696DB0">
              <w:rPr>
                <w:rFonts w:ascii="Times New Roman" w:hAnsi="Times New Roman" w:cs="Times New Roman"/>
              </w:rPr>
              <w:br/>
              <w:t xml:space="preserve">Объем не менее 100 </w:t>
            </w:r>
            <w:proofErr w:type="spellStart"/>
            <w:r w:rsidRPr="00696DB0">
              <w:rPr>
                <w:rFonts w:ascii="Times New Roman" w:hAnsi="Times New Roman" w:cs="Times New Roman"/>
              </w:rPr>
              <w:t>мкл</w:t>
            </w:r>
            <w:proofErr w:type="spellEnd"/>
          </w:p>
        </w:tc>
        <w:tc>
          <w:tcPr>
            <w:tcW w:w="355" w:type="pct"/>
            <w:vAlign w:val="center"/>
          </w:tcPr>
          <w:p w:rsidR="005A6D1D" w:rsidRPr="00435F35"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418" w:type="pct"/>
            <w:vAlign w:val="center"/>
          </w:tcPr>
          <w:p w:rsidR="005A6D1D" w:rsidRPr="00EA5E8A" w:rsidRDefault="005A6D1D" w:rsidP="00C929D5">
            <w:pPr>
              <w:spacing w:after="0" w:line="240" w:lineRule="auto"/>
              <w:jc w:val="center"/>
              <w:rPr>
                <w:rFonts w:ascii="Times New Roman" w:hAnsi="Times New Roman" w:cs="Times New Roman"/>
                <w:sz w:val="20"/>
                <w:szCs w:val="20"/>
              </w:rPr>
            </w:pPr>
            <w:r w:rsidRPr="00696DB0">
              <w:rPr>
                <w:rFonts w:ascii="Times New Roman" w:hAnsi="Times New Roman" w:cs="Times New Roman"/>
                <w:sz w:val="20"/>
                <w:szCs w:val="20"/>
              </w:rPr>
              <w:t>20.59.52.194</w:t>
            </w:r>
          </w:p>
        </w:tc>
        <w:tc>
          <w:tcPr>
            <w:tcW w:w="196" w:type="pct"/>
            <w:vAlign w:val="center"/>
          </w:tcPr>
          <w:p w:rsidR="005A6D1D"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1" w:type="pct"/>
            <w:vAlign w:val="center"/>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p>
        </w:tc>
        <w:tc>
          <w:tcPr>
            <w:tcW w:w="22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259"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34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r>
      <w:tr w:rsidR="005A6D1D" w:rsidRPr="00435F35" w:rsidTr="00C929D5">
        <w:trPr>
          <w:trHeight w:val="20"/>
        </w:trPr>
        <w:tc>
          <w:tcPr>
            <w:tcW w:w="166" w:type="pct"/>
            <w:vAlign w:val="center"/>
          </w:tcPr>
          <w:p w:rsidR="005A6D1D"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10" w:type="pct"/>
            <w:vAlign w:val="center"/>
          </w:tcPr>
          <w:p w:rsidR="005A6D1D" w:rsidRPr="004A5B1E" w:rsidRDefault="005A6D1D" w:rsidP="00C929D5">
            <w:pPr>
              <w:spacing w:after="0" w:line="240" w:lineRule="auto"/>
              <w:jc w:val="center"/>
              <w:rPr>
                <w:rFonts w:ascii="Times New Roman" w:hAnsi="Times New Roman"/>
                <w:sz w:val="20"/>
                <w:szCs w:val="20"/>
              </w:rPr>
            </w:pPr>
            <w:r w:rsidRPr="00696DB0">
              <w:rPr>
                <w:rFonts w:ascii="Times New Roman" w:hAnsi="Times New Roman"/>
                <w:sz w:val="20"/>
                <w:szCs w:val="20"/>
              </w:rPr>
              <w:t xml:space="preserve">Антитела первичные кроличьи </w:t>
            </w:r>
            <w:proofErr w:type="spellStart"/>
            <w:r w:rsidRPr="00696DB0">
              <w:rPr>
                <w:rFonts w:ascii="Times New Roman" w:hAnsi="Times New Roman"/>
                <w:sz w:val="20"/>
                <w:szCs w:val="20"/>
              </w:rPr>
              <w:t>поликлональные</w:t>
            </w:r>
            <w:proofErr w:type="spellEnd"/>
            <w:r w:rsidRPr="00696DB0">
              <w:rPr>
                <w:rFonts w:ascii="Times New Roman" w:hAnsi="Times New Roman"/>
                <w:sz w:val="20"/>
                <w:szCs w:val="20"/>
              </w:rPr>
              <w:t xml:space="preserve"> </w:t>
            </w:r>
            <w:proofErr w:type="spellStart"/>
            <w:r w:rsidRPr="00696DB0">
              <w:rPr>
                <w:rFonts w:ascii="Times New Roman" w:hAnsi="Times New Roman"/>
                <w:sz w:val="20"/>
                <w:szCs w:val="20"/>
              </w:rPr>
              <w:t>Anti-Brachyury</w:t>
            </w:r>
            <w:proofErr w:type="spellEnd"/>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696DB0" w:rsidRDefault="005A6D1D" w:rsidP="00C929D5">
            <w:pPr>
              <w:rPr>
                <w:rFonts w:ascii="Times New Roman" w:hAnsi="Times New Roman" w:cs="Times New Roman"/>
              </w:rPr>
            </w:pPr>
            <w:r w:rsidRPr="00696DB0">
              <w:rPr>
                <w:rFonts w:ascii="Times New Roman" w:hAnsi="Times New Roman" w:cs="Times New Roman"/>
              </w:rPr>
              <w:t xml:space="preserve">Очищенные </w:t>
            </w:r>
            <w:proofErr w:type="spellStart"/>
            <w:r w:rsidRPr="00696DB0">
              <w:rPr>
                <w:rFonts w:ascii="Times New Roman" w:hAnsi="Times New Roman" w:cs="Times New Roman"/>
              </w:rPr>
              <w:t>поликлональные</w:t>
            </w:r>
            <w:proofErr w:type="spellEnd"/>
            <w:r w:rsidRPr="00696DB0">
              <w:rPr>
                <w:rFonts w:ascii="Times New Roman" w:hAnsi="Times New Roman" w:cs="Times New Roman"/>
              </w:rPr>
              <w:t xml:space="preserve"> кроличьи антитела против белка </w:t>
            </w:r>
            <w:proofErr w:type="spellStart"/>
            <w:r w:rsidRPr="00696DB0">
              <w:rPr>
                <w:rFonts w:ascii="Times New Roman" w:hAnsi="Times New Roman" w:cs="Times New Roman"/>
              </w:rPr>
              <w:t>Brachyury</w:t>
            </w:r>
            <w:proofErr w:type="spellEnd"/>
            <w:r w:rsidRPr="00696DB0">
              <w:rPr>
                <w:rFonts w:ascii="Times New Roman" w:hAnsi="Times New Roman" w:cs="Times New Roman"/>
              </w:rPr>
              <w:t>/</w:t>
            </w:r>
            <w:proofErr w:type="spellStart"/>
            <w:r w:rsidRPr="00696DB0">
              <w:rPr>
                <w:rFonts w:ascii="Times New Roman" w:hAnsi="Times New Roman" w:cs="Times New Roman"/>
              </w:rPr>
              <w:t>Bry</w:t>
            </w:r>
            <w:proofErr w:type="spellEnd"/>
            <w:r w:rsidRPr="00696DB0">
              <w:rPr>
                <w:rFonts w:ascii="Times New Roman" w:hAnsi="Times New Roman" w:cs="Times New Roman"/>
              </w:rPr>
              <w:t xml:space="preserve">, реактивность мышь, человек. Иммуноген - синтетический пептид, конъюгированный с KLH, полученный из аминокислотных остатков 250 - 350 человеческого белка. Состав: антитела в концентрации не менее 1 мг/мл в растворе </w:t>
            </w:r>
            <w:r w:rsidRPr="00696DB0">
              <w:rPr>
                <w:rFonts w:ascii="Times New Roman" w:hAnsi="Times New Roman" w:cs="Times New Roman"/>
              </w:rPr>
              <w:lastRenderedPageBreak/>
              <w:t xml:space="preserve">фосфатного буфера, содержащем не менее 0,02% азида натрия и не менее 1% бычьего сывороточного альбумина. Предназначены для проведения </w:t>
            </w:r>
            <w:proofErr w:type="spellStart"/>
            <w:r w:rsidRPr="00696DB0">
              <w:rPr>
                <w:rFonts w:ascii="Times New Roman" w:hAnsi="Times New Roman" w:cs="Times New Roman"/>
              </w:rPr>
              <w:t>иммуногистохимического</w:t>
            </w:r>
            <w:proofErr w:type="spellEnd"/>
            <w:r w:rsidRPr="00696DB0">
              <w:rPr>
                <w:rFonts w:ascii="Times New Roman" w:hAnsi="Times New Roman" w:cs="Times New Roman"/>
              </w:rPr>
              <w:t xml:space="preserve"> анализа парафиновых и </w:t>
            </w:r>
            <w:proofErr w:type="spellStart"/>
            <w:r w:rsidRPr="00696DB0">
              <w:rPr>
                <w:rFonts w:ascii="Times New Roman" w:hAnsi="Times New Roman" w:cs="Times New Roman"/>
              </w:rPr>
              <w:t>криосрезов</w:t>
            </w:r>
            <w:proofErr w:type="spellEnd"/>
            <w:r w:rsidRPr="00696DB0">
              <w:rPr>
                <w:rFonts w:ascii="Times New Roman" w:hAnsi="Times New Roman" w:cs="Times New Roman"/>
              </w:rPr>
              <w:t xml:space="preserve">, </w:t>
            </w:r>
            <w:proofErr w:type="spellStart"/>
            <w:r w:rsidRPr="00696DB0">
              <w:rPr>
                <w:rFonts w:ascii="Times New Roman" w:hAnsi="Times New Roman" w:cs="Times New Roman"/>
              </w:rPr>
              <w:t>иммунофлуоресцентной</w:t>
            </w:r>
            <w:proofErr w:type="spellEnd"/>
            <w:r w:rsidRPr="00696DB0">
              <w:rPr>
                <w:rFonts w:ascii="Times New Roman" w:hAnsi="Times New Roman" w:cs="Times New Roman"/>
              </w:rPr>
              <w:t xml:space="preserve"> микроскопии, вестерн-</w:t>
            </w:r>
            <w:proofErr w:type="spellStart"/>
            <w:r w:rsidRPr="00696DB0">
              <w:rPr>
                <w:rFonts w:ascii="Times New Roman" w:hAnsi="Times New Roman" w:cs="Times New Roman"/>
              </w:rPr>
              <w:t>блотинга</w:t>
            </w:r>
            <w:proofErr w:type="spellEnd"/>
            <w:r w:rsidRPr="00696DB0">
              <w:rPr>
                <w:rFonts w:ascii="Times New Roman" w:hAnsi="Times New Roman" w:cs="Times New Roman"/>
              </w:rPr>
              <w:t xml:space="preserve">, проточной </w:t>
            </w:r>
            <w:proofErr w:type="spellStart"/>
            <w:r w:rsidRPr="00696DB0">
              <w:rPr>
                <w:rFonts w:ascii="Times New Roman" w:hAnsi="Times New Roman" w:cs="Times New Roman"/>
              </w:rPr>
              <w:t>цитометрии</w:t>
            </w:r>
            <w:proofErr w:type="spellEnd"/>
            <w:r w:rsidRPr="00696DB0">
              <w:rPr>
                <w:rFonts w:ascii="Times New Roman" w:hAnsi="Times New Roman" w:cs="Times New Roman"/>
              </w:rPr>
              <w:t>. Во флаконе не менее 100 мкг.</w:t>
            </w:r>
          </w:p>
        </w:tc>
        <w:tc>
          <w:tcPr>
            <w:tcW w:w="355" w:type="pct"/>
            <w:vAlign w:val="center"/>
          </w:tcPr>
          <w:p w:rsidR="005A6D1D" w:rsidRPr="00435F35"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lastRenderedPageBreak/>
              <w:t>шт</w:t>
            </w:r>
            <w:proofErr w:type="spellEnd"/>
          </w:p>
        </w:tc>
        <w:tc>
          <w:tcPr>
            <w:tcW w:w="418" w:type="pct"/>
            <w:vAlign w:val="center"/>
          </w:tcPr>
          <w:p w:rsidR="005A6D1D" w:rsidRPr="00EA5E8A" w:rsidRDefault="005A6D1D" w:rsidP="00C929D5">
            <w:pPr>
              <w:spacing w:after="0" w:line="240" w:lineRule="auto"/>
              <w:jc w:val="center"/>
              <w:rPr>
                <w:rFonts w:ascii="Times New Roman" w:hAnsi="Times New Roman" w:cs="Times New Roman"/>
                <w:sz w:val="20"/>
                <w:szCs w:val="20"/>
              </w:rPr>
            </w:pPr>
            <w:r w:rsidRPr="00696DB0">
              <w:rPr>
                <w:rFonts w:ascii="Times New Roman" w:hAnsi="Times New Roman" w:cs="Times New Roman"/>
                <w:sz w:val="20"/>
                <w:szCs w:val="20"/>
              </w:rPr>
              <w:t>20.59.52.194</w:t>
            </w:r>
          </w:p>
        </w:tc>
        <w:tc>
          <w:tcPr>
            <w:tcW w:w="196" w:type="pct"/>
            <w:vAlign w:val="center"/>
          </w:tcPr>
          <w:p w:rsidR="005A6D1D"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1" w:type="pct"/>
            <w:vAlign w:val="center"/>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p>
        </w:tc>
        <w:tc>
          <w:tcPr>
            <w:tcW w:w="22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259"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34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r>
      <w:tr w:rsidR="005A6D1D" w:rsidRPr="00435F35" w:rsidTr="00C929D5">
        <w:trPr>
          <w:trHeight w:val="20"/>
        </w:trPr>
        <w:tc>
          <w:tcPr>
            <w:tcW w:w="166" w:type="pct"/>
            <w:vAlign w:val="center"/>
          </w:tcPr>
          <w:p w:rsidR="005A6D1D"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910" w:type="pct"/>
            <w:vAlign w:val="center"/>
          </w:tcPr>
          <w:p w:rsidR="005A6D1D" w:rsidRPr="004A5B1E" w:rsidRDefault="005A6D1D" w:rsidP="00C929D5">
            <w:pPr>
              <w:spacing w:after="0" w:line="240" w:lineRule="auto"/>
              <w:jc w:val="center"/>
              <w:rPr>
                <w:rFonts w:ascii="Times New Roman" w:hAnsi="Times New Roman"/>
                <w:sz w:val="20"/>
                <w:szCs w:val="20"/>
              </w:rPr>
            </w:pPr>
            <w:r w:rsidRPr="00696DB0">
              <w:rPr>
                <w:rFonts w:ascii="Times New Roman" w:hAnsi="Times New Roman"/>
                <w:sz w:val="20"/>
                <w:szCs w:val="20"/>
              </w:rPr>
              <w:t>Антитела к INSM1</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696DB0" w:rsidRDefault="005A6D1D" w:rsidP="00C929D5">
            <w:pPr>
              <w:rPr>
                <w:rFonts w:ascii="Times New Roman" w:hAnsi="Times New Roman" w:cs="Times New Roman"/>
              </w:rPr>
            </w:pPr>
            <w:r w:rsidRPr="00696DB0">
              <w:rPr>
                <w:rFonts w:ascii="Times New Roman" w:hAnsi="Times New Roman" w:cs="Times New Roman"/>
              </w:rPr>
              <w:t xml:space="preserve">Антитела к INSM1, кроличьи </w:t>
            </w:r>
            <w:proofErr w:type="spellStart"/>
            <w:r w:rsidRPr="00696DB0">
              <w:rPr>
                <w:rFonts w:ascii="Times New Roman" w:hAnsi="Times New Roman" w:cs="Times New Roman"/>
              </w:rPr>
              <w:t>моноклональные;клон</w:t>
            </w:r>
            <w:proofErr w:type="spellEnd"/>
            <w:r w:rsidRPr="00696DB0">
              <w:rPr>
                <w:rFonts w:ascii="Times New Roman" w:hAnsi="Times New Roman" w:cs="Times New Roman"/>
              </w:rPr>
              <w:t xml:space="preserve"> MRQ-70; </w:t>
            </w:r>
            <w:r w:rsidRPr="00696DB0">
              <w:rPr>
                <w:rFonts w:ascii="Times New Roman" w:hAnsi="Times New Roman" w:cs="Times New Roman"/>
              </w:rPr>
              <w:br/>
              <w:t>Концентрат</w:t>
            </w:r>
            <w:r w:rsidRPr="00696DB0">
              <w:rPr>
                <w:rFonts w:ascii="Times New Roman" w:hAnsi="Times New Roman" w:cs="Times New Roman"/>
              </w:rPr>
              <w:br/>
              <w:t>Объем не менее 1,0 мл</w:t>
            </w:r>
          </w:p>
        </w:tc>
        <w:tc>
          <w:tcPr>
            <w:tcW w:w="355" w:type="pct"/>
            <w:vAlign w:val="center"/>
          </w:tcPr>
          <w:p w:rsidR="005A6D1D" w:rsidRPr="00435F35"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418" w:type="pct"/>
            <w:vAlign w:val="center"/>
          </w:tcPr>
          <w:p w:rsidR="005A6D1D" w:rsidRPr="00EA5E8A" w:rsidRDefault="005A6D1D" w:rsidP="00C929D5">
            <w:pPr>
              <w:spacing w:after="0" w:line="240" w:lineRule="auto"/>
              <w:jc w:val="center"/>
              <w:rPr>
                <w:rFonts w:ascii="Times New Roman" w:hAnsi="Times New Roman" w:cs="Times New Roman"/>
                <w:sz w:val="20"/>
                <w:szCs w:val="20"/>
              </w:rPr>
            </w:pPr>
            <w:r w:rsidRPr="00696DB0">
              <w:rPr>
                <w:rFonts w:ascii="Times New Roman" w:hAnsi="Times New Roman" w:cs="Times New Roman"/>
                <w:sz w:val="20"/>
                <w:szCs w:val="20"/>
              </w:rPr>
              <w:t>20.59.52.194</w:t>
            </w:r>
          </w:p>
        </w:tc>
        <w:tc>
          <w:tcPr>
            <w:tcW w:w="196" w:type="pct"/>
            <w:vAlign w:val="center"/>
          </w:tcPr>
          <w:p w:rsidR="005A6D1D"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1" w:type="pct"/>
            <w:vAlign w:val="center"/>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p>
        </w:tc>
        <w:tc>
          <w:tcPr>
            <w:tcW w:w="22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259"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34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r>
      <w:tr w:rsidR="005A6D1D" w:rsidRPr="00435F35" w:rsidTr="00C929D5">
        <w:trPr>
          <w:trHeight w:val="20"/>
        </w:trPr>
        <w:tc>
          <w:tcPr>
            <w:tcW w:w="166" w:type="pct"/>
            <w:vAlign w:val="center"/>
          </w:tcPr>
          <w:p w:rsidR="005A6D1D"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10" w:type="pct"/>
            <w:vAlign w:val="center"/>
          </w:tcPr>
          <w:p w:rsidR="005A6D1D" w:rsidRPr="004A5B1E" w:rsidRDefault="005A6D1D" w:rsidP="00C929D5">
            <w:pPr>
              <w:spacing w:after="0" w:line="240" w:lineRule="auto"/>
              <w:jc w:val="center"/>
              <w:rPr>
                <w:rFonts w:ascii="Times New Roman" w:hAnsi="Times New Roman"/>
                <w:sz w:val="20"/>
                <w:szCs w:val="20"/>
              </w:rPr>
            </w:pPr>
            <w:r w:rsidRPr="00696DB0">
              <w:rPr>
                <w:rFonts w:ascii="Times New Roman" w:hAnsi="Times New Roman"/>
                <w:sz w:val="20"/>
                <w:szCs w:val="20"/>
              </w:rPr>
              <w:t xml:space="preserve">Антитела к </w:t>
            </w:r>
            <w:proofErr w:type="spellStart"/>
            <w:r w:rsidRPr="00696DB0">
              <w:rPr>
                <w:rFonts w:ascii="Times New Roman" w:hAnsi="Times New Roman"/>
                <w:sz w:val="20"/>
                <w:szCs w:val="20"/>
              </w:rPr>
              <w:t>Somatostatin</w:t>
            </w:r>
            <w:proofErr w:type="spellEnd"/>
            <w:r w:rsidRPr="00696DB0">
              <w:rPr>
                <w:rFonts w:ascii="Times New Roman" w:hAnsi="Times New Roman"/>
                <w:sz w:val="20"/>
                <w:szCs w:val="20"/>
              </w:rPr>
              <w:t xml:space="preserve"> </w:t>
            </w:r>
            <w:proofErr w:type="spellStart"/>
            <w:r w:rsidRPr="00696DB0">
              <w:rPr>
                <w:rFonts w:ascii="Times New Roman" w:hAnsi="Times New Roman"/>
                <w:sz w:val="20"/>
                <w:szCs w:val="20"/>
              </w:rPr>
              <w:t>Receptor</w:t>
            </w:r>
            <w:proofErr w:type="spellEnd"/>
            <w:r w:rsidRPr="00696DB0">
              <w:rPr>
                <w:rFonts w:ascii="Times New Roman" w:hAnsi="Times New Roman"/>
                <w:sz w:val="20"/>
                <w:szCs w:val="20"/>
              </w:rPr>
              <w:t xml:space="preserve"> 5</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696DB0" w:rsidRDefault="005A6D1D" w:rsidP="00C929D5">
            <w:pPr>
              <w:rPr>
                <w:rFonts w:ascii="Times New Roman" w:hAnsi="Times New Roman" w:cs="Times New Roman"/>
              </w:rPr>
            </w:pPr>
            <w:r w:rsidRPr="00696DB0">
              <w:rPr>
                <w:rFonts w:ascii="Times New Roman" w:hAnsi="Times New Roman" w:cs="Times New Roman"/>
              </w:rPr>
              <w:t xml:space="preserve">Антитела к рецептору </w:t>
            </w:r>
            <w:proofErr w:type="spellStart"/>
            <w:r w:rsidRPr="00696DB0">
              <w:rPr>
                <w:rFonts w:ascii="Times New Roman" w:hAnsi="Times New Roman" w:cs="Times New Roman"/>
              </w:rPr>
              <w:t>соматостатина</w:t>
            </w:r>
            <w:proofErr w:type="spellEnd"/>
            <w:r w:rsidRPr="00696DB0">
              <w:rPr>
                <w:rFonts w:ascii="Times New Roman" w:hAnsi="Times New Roman" w:cs="Times New Roman"/>
              </w:rPr>
              <w:t xml:space="preserve"> 5</w:t>
            </w:r>
            <w:r w:rsidRPr="00696DB0">
              <w:rPr>
                <w:rFonts w:ascii="Times New Roman" w:hAnsi="Times New Roman" w:cs="Times New Roman"/>
              </w:rPr>
              <w:br/>
              <w:t xml:space="preserve">Тип:    кроличьи </w:t>
            </w:r>
            <w:proofErr w:type="spellStart"/>
            <w:r w:rsidRPr="00696DB0">
              <w:rPr>
                <w:rFonts w:ascii="Times New Roman" w:hAnsi="Times New Roman" w:cs="Times New Roman"/>
              </w:rPr>
              <w:t>моноклональные</w:t>
            </w:r>
            <w:proofErr w:type="spellEnd"/>
            <w:r w:rsidRPr="00696DB0">
              <w:rPr>
                <w:rFonts w:ascii="Times New Roman" w:hAnsi="Times New Roman" w:cs="Times New Roman"/>
              </w:rPr>
              <w:br/>
              <w:t xml:space="preserve">Возможность использования при </w:t>
            </w:r>
            <w:proofErr w:type="spellStart"/>
            <w:r w:rsidRPr="00696DB0">
              <w:rPr>
                <w:rFonts w:ascii="Times New Roman" w:hAnsi="Times New Roman" w:cs="Times New Roman"/>
              </w:rPr>
              <w:t>иммуногистохимическом</w:t>
            </w:r>
            <w:proofErr w:type="spellEnd"/>
            <w:r w:rsidRPr="00696DB0">
              <w:rPr>
                <w:rFonts w:ascii="Times New Roman" w:hAnsi="Times New Roman" w:cs="Times New Roman"/>
              </w:rPr>
              <w:t xml:space="preserve"> окрашивании, в вестерн </w:t>
            </w:r>
            <w:proofErr w:type="spellStart"/>
            <w:r w:rsidRPr="00696DB0">
              <w:rPr>
                <w:rFonts w:ascii="Times New Roman" w:hAnsi="Times New Roman" w:cs="Times New Roman"/>
              </w:rPr>
              <w:t>блоттинге</w:t>
            </w:r>
            <w:proofErr w:type="spellEnd"/>
            <w:r w:rsidRPr="00696DB0">
              <w:rPr>
                <w:rFonts w:ascii="Times New Roman" w:hAnsi="Times New Roman" w:cs="Times New Roman"/>
              </w:rPr>
              <w:t>:   наличие</w:t>
            </w:r>
            <w:r w:rsidRPr="00696DB0">
              <w:rPr>
                <w:rFonts w:ascii="Times New Roman" w:hAnsi="Times New Roman" w:cs="Times New Roman"/>
              </w:rPr>
              <w:br/>
              <w:t xml:space="preserve">Объем:  не менее 100 </w:t>
            </w:r>
            <w:proofErr w:type="spellStart"/>
            <w:r w:rsidRPr="00696DB0">
              <w:rPr>
                <w:rFonts w:ascii="Times New Roman" w:hAnsi="Times New Roman" w:cs="Times New Roman"/>
              </w:rPr>
              <w:t>мкл</w:t>
            </w:r>
            <w:proofErr w:type="spellEnd"/>
            <w:r w:rsidRPr="00696DB0">
              <w:rPr>
                <w:rFonts w:ascii="Times New Roman" w:hAnsi="Times New Roman" w:cs="Times New Roman"/>
              </w:rPr>
              <w:br/>
              <w:t>Концентрация:   не менее 0.719 мг/мл</w:t>
            </w:r>
            <w:r w:rsidRPr="00696DB0">
              <w:rPr>
                <w:rFonts w:ascii="Times New Roman" w:hAnsi="Times New Roman" w:cs="Times New Roman"/>
              </w:rPr>
              <w:br/>
              <w:t>Чистота:    очищены с использованием белка А</w:t>
            </w:r>
            <w:r w:rsidRPr="00696DB0">
              <w:rPr>
                <w:rFonts w:ascii="Times New Roman" w:hAnsi="Times New Roman" w:cs="Times New Roman"/>
              </w:rPr>
              <w:br/>
            </w:r>
            <w:proofErr w:type="spellStart"/>
            <w:r w:rsidRPr="00696DB0">
              <w:rPr>
                <w:rFonts w:ascii="Times New Roman" w:hAnsi="Times New Roman" w:cs="Times New Roman"/>
              </w:rPr>
              <w:t>Изотип</w:t>
            </w:r>
            <w:proofErr w:type="spellEnd"/>
            <w:r w:rsidRPr="00696DB0">
              <w:rPr>
                <w:rFonts w:ascii="Times New Roman" w:hAnsi="Times New Roman" w:cs="Times New Roman"/>
              </w:rPr>
              <w:t xml:space="preserve"> антител: </w:t>
            </w:r>
            <w:proofErr w:type="spellStart"/>
            <w:r w:rsidRPr="00696DB0">
              <w:rPr>
                <w:rFonts w:ascii="Times New Roman" w:hAnsi="Times New Roman" w:cs="Times New Roman"/>
              </w:rPr>
              <w:t>IgG</w:t>
            </w:r>
            <w:proofErr w:type="spellEnd"/>
          </w:p>
        </w:tc>
        <w:tc>
          <w:tcPr>
            <w:tcW w:w="355" w:type="pct"/>
            <w:vAlign w:val="center"/>
          </w:tcPr>
          <w:p w:rsidR="005A6D1D" w:rsidRPr="00435F35"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418" w:type="pct"/>
            <w:vAlign w:val="center"/>
          </w:tcPr>
          <w:p w:rsidR="005A6D1D" w:rsidRPr="00EA5E8A" w:rsidRDefault="005A6D1D" w:rsidP="00C929D5">
            <w:pPr>
              <w:spacing w:after="0" w:line="240" w:lineRule="auto"/>
              <w:jc w:val="center"/>
              <w:rPr>
                <w:rFonts w:ascii="Times New Roman" w:hAnsi="Times New Roman" w:cs="Times New Roman"/>
                <w:sz w:val="20"/>
                <w:szCs w:val="20"/>
              </w:rPr>
            </w:pPr>
            <w:r w:rsidRPr="00696DB0">
              <w:rPr>
                <w:rFonts w:ascii="Times New Roman" w:hAnsi="Times New Roman" w:cs="Times New Roman"/>
                <w:sz w:val="20"/>
                <w:szCs w:val="20"/>
              </w:rPr>
              <w:t>20.59.52.194</w:t>
            </w:r>
          </w:p>
        </w:tc>
        <w:tc>
          <w:tcPr>
            <w:tcW w:w="196" w:type="pct"/>
            <w:vAlign w:val="center"/>
          </w:tcPr>
          <w:p w:rsidR="005A6D1D"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1" w:type="pct"/>
            <w:vAlign w:val="center"/>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p>
        </w:tc>
        <w:tc>
          <w:tcPr>
            <w:tcW w:w="22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259"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34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r>
      <w:tr w:rsidR="005A6D1D" w:rsidRPr="00E43D1E" w:rsidTr="00C929D5">
        <w:trPr>
          <w:trHeight w:val="20"/>
        </w:trPr>
        <w:tc>
          <w:tcPr>
            <w:tcW w:w="166" w:type="pct"/>
            <w:vAlign w:val="center"/>
          </w:tcPr>
          <w:p w:rsidR="005A6D1D"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10" w:type="pct"/>
            <w:vAlign w:val="center"/>
          </w:tcPr>
          <w:p w:rsidR="005A6D1D" w:rsidRPr="00E43D1E" w:rsidRDefault="005A6D1D" w:rsidP="00C929D5">
            <w:pPr>
              <w:spacing w:after="0" w:line="240" w:lineRule="auto"/>
              <w:jc w:val="center"/>
              <w:rPr>
                <w:rFonts w:ascii="Times New Roman" w:hAnsi="Times New Roman"/>
                <w:sz w:val="20"/>
                <w:szCs w:val="20"/>
                <w:lang w:val="en-US"/>
              </w:rPr>
            </w:pPr>
            <w:proofErr w:type="spellStart"/>
            <w:r w:rsidRPr="00696DB0">
              <w:rPr>
                <w:rFonts w:ascii="Times New Roman" w:hAnsi="Times New Roman"/>
                <w:sz w:val="20"/>
                <w:szCs w:val="20"/>
                <w:lang w:val="en-US"/>
              </w:rPr>
              <w:t>Антитела</w:t>
            </w:r>
            <w:proofErr w:type="spellEnd"/>
            <w:r w:rsidRPr="00696DB0">
              <w:rPr>
                <w:rFonts w:ascii="Times New Roman" w:hAnsi="Times New Roman"/>
                <w:sz w:val="20"/>
                <w:szCs w:val="20"/>
                <w:lang w:val="en-US"/>
              </w:rPr>
              <w:t xml:space="preserve"> к MSH6</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696DB0" w:rsidRDefault="005A6D1D" w:rsidP="00C929D5">
            <w:pPr>
              <w:rPr>
                <w:rFonts w:ascii="Times New Roman" w:hAnsi="Times New Roman" w:cs="Times New Roman"/>
              </w:rPr>
            </w:pPr>
            <w:r w:rsidRPr="00696DB0">
              <w:rPr>
                <w:rFonts w:ascii="Times New Roman" w:hAnsi="Times New Roman" w:cs="Times New Roman"/>
              </w:rPr>
              <w:t xml:space="preserve">Первичные антитела (кроличьи </w:t>
            </w:r>
            <w:proofErr w:type="spellStart"/>
            <w:r w:rsidRPr="00696DB0">
              <w:rPr>
                <w:rFonts w:ascii="Times New Roman" w:hAnsi="Times New Roman" w:cs="Times New Roman"/>
              </w:rPr>
              <w:t>моноклональные</w:t>
            </w:r>
            <w:proofErr w:type="spellEnd"/>
            <w:r w:rsidRPr="00696DB0">
              <w:rPr>
                <w:rFonts w:ascii="Times New Roman" w:hAnsi="Times New Roman" w:cs="Times New Roman"/>
              </w:rPr>
              <w:t xml:space="preserve">) к MSH6, клон  SP93 Предназначены для проведения </w:t>
            </w:r>
            <w:proofErr w:type="spellStart"/>
            <w:r w:rsidRPr="00696DB0">
              <w:rPr>
                <w:rFonts w:ascii="Times New Roman" w:hAnsi="Times New Roman" w:cs="Times New Roman"/>
              </w:rPr>
              <w:t>иммуногистохимических</w:t>
            </w:r>
            <w:proofErr w:type="spellEnd"/>
            <w:r w:rsidRPr="00696DB0">
              <w:rPr>
                <w:rFonts w:ascii="Times New Roman" w:hAnsi="Times New Roman" w:cs="Times New Roman"/>
              </w:rPr>
              <w:t xml:space="preserve"> исследований на парафиновых срезах фиксированного в формалине материала. Реактивность: человек. Формат: пластиковый флакон  1 мл.</w:t>
            </w:r>
          </w:p>
        </w:tc>
        <w:tc>
          <w:tcPr>
            <w:tcW w:w="355" w:type="pct"/>
            <w:vAlign w:val="center"/>
          </w:tcPr>
          <w:p w:rsidR="005A6D1D" w:rsidRPr="00E43D1E"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418" w:type="pct"/>
            <w:vAlign w:val="center"/>
          </w:tcPr>
          <w:p w:rsidR="005A6D1D" w:rsidRPr="00E43D1E" w:rsidRDefault="005A6D1D" w:rsidP="00C929D5">
            <w:pPr>
              <w:spacing w:after="0" w:line="240" w:lineRule="auto"/>
              <w:jc w:val="center"/>
              <w:rPr>
                <w:rFonts w:ascii="Times New Roman" w:hAnsi="Times New Roman" w:cs="Times New Roman"/>
                <w:sz w:val="20"/>
                <w:szCs w:val="20"/>
              </w:rPr>
            </w:pPr>
            <w:r w:rsidRPr="00696DB0">
              <w:rPr>
                <w:rFonts w:ascii="Times New Roman" w:hAnsi="Times New Roman" w:cs="Times New Roman"/>
                <w:sz w:val="20"/>
                <w:szCs w:val="20"/>
              </w:rPr>
              <w:t>20.59.52.194</w:t>
            </w:r>
          </w:p>
        </w:tc>
        <w:tc>
          <w:tcPr>
            <w:tcW w:w="196" w:type="pct"/>
            <w:vAlign w:val="center"/>
          </w:tcPr>
          <w:p w:rsidR="005A6D1D" w:rsidRPr="00E43D1E"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01" w:type="pct"/>
            <w:vAlign w:val="center"/>
          </w:tcPr>
          <w:p w:rsidR="005A6D1D" w:rsidRPr="00E43D1E" w:rsidRDefault="005A6D1D" w:rsidP="00C929D5">
            <w:pPr>
              <w:spacing w:after="0" w:line="240" w:lineRule="auto"/>
              <w:jc w:val="center"/>
              <w:rPr>
                <w:rFonts w:ascii="Times New Roman" w:eastAsia="Times New Roman" w:hAnsi="Times New Roman" w:cs="Times New Roman"/>
                <w:sz w:val="20"/>
                <w:szCs w:val="20"/>
                <w:lang w:val="en-US" w:eastAsia="ru-RU"/>
              </w:rPr>
            </w:pPr>
          </w:p>
        </w:tc>
        <w:tc>
          <w:tcPr>
            <w:tcW w:w="223" w:type="pct"/>
            <w:vAlign w:val="center"/>
          </w:tcPr>
          <w:p w:rsidR="005A6D1D" w:rsidRPr="00E43D1E" w:rsidRDefault="005A6D1D" w:rsidP="00C929D5">
            <w:pPr>
              <w:spacing w:after="0" w:line="240" w:lineRule="auto"/>
              <w:jc w:val="right"/>
              <w:rPr>
                <w:rFonts w:ascii="Times New Roman" w:eastAsia="Times New Roman" w:hAnsi="Times New Roman" w:cs="Times New Roman"/>
                <w:sz w:val="20"/>
                <w:szCs w:val="20"/>
                <w:lang w:val="en-US" w:eastAsia="ru-RU"/>
              </w:rPr>
            </w:pPr>
          </w:p>
        </w:tc>
        <w:tc>
          <w:tcPr>
            <w:tcW w:w="259" w:type="pct"/>
            <w:vAlign w:val="center"/>
          </w:tcPr>
          <w:p w:rsidR="005A6D1D" w:rsidRPr="00E43D1E" w:rsidRDefault="005A6D1D" w:rsidP="00C929D5">
            <w:pPr>
              <w:spacing w:after="0" w:line="240" w:lineRule="auto"/>
              <w:jc w:val="right"/>
              <w:rPr>
                <w:rFonts w:ascii="Times New Roman" w:eastAsia="Times New Roman" w:hAnsi="Times New Roman" w:cs="Times New Roman"/>
                <w:sz w:val="20"/>
                <w:szCs w:val="20"/>
                <w:lang w:val="en-US" w:eastAsia="ru-RU"/>
              </w:rPr>
            </w:pPr>
          </w:p>
        </w:tc>
        <w:tc>
          <w:tcPr>
            <w:tcW w:w="343" w:type="pct"/>
            <w:vAlign w:val="center"/>
          </w:tcPr>
          <w:p w:rsidR="005A6D1D" w:rsidRPr="00E43D1E" w:rsidRDefault="005A6D1D" w:rsidP="00C929D5">
            <w:pPr>
              <w:spacing w:after="0" w:line="240" w:lineRule="auto"/>
              <w:jc w:val="right"/>
              <w:rPr>
                <w:rFonts w:ascii="Times New Roman" w:eastAsia="Times New Roman" w:hAnsi="Times New Roman" w:cs="Times New Roman"/>
                <w:sz w:val="20"/>
                <w:szCs w:val="20"/>
                <w:lang w:val="en-US" w:eastAsia="ru-RU"/>
              </w:rPr>
            </w:pPr>
          </w:p>
        </w:tc>
      </w:tr>
      <w:tr w:rsidR="005A6D1D" w:rsidRPr="00435F35" w:rsidTr="00C929D5">
        <w:trPr>
          <w:trHeight w:val="20"/>
        </w:trPr>
        <w:tc>
          <w:tcPr>
            <w:tcW w:w="166" w:type="pct"/>
            <w:vAlign w:val="center"/>
          </w:tcPr>
          <w:p w:rsidR="005A6D1D"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10" w:type="pct"/>
            <w:vAlign w:val="center"/>
          </w:tcPr>
          <w:p w:rsidR="005A6D1D" w:rsidRDefault="005A6D1D" w:rsidP="00C929D5">
            <w:pPr>
              <w:spacing w:after="0" w:line="240" w:lineRule="auto"/>
              <w:jc w:val="center"/>
              <w:rPr>
                <w:rFonts w:ascii="Times New Roman" w:hAnsi="Times New Roman"/>
                <w:sz w:val="20"/>
                <w:szCs w:val="20"/>
              </w:rPr>
            </w:pPr>
            <w:r w:rsidRPr="00696DB0">
              <w:rPr>
                <w:rFonts w:ascii="Times New Roman" w:hAnsi="Times New Roman"/>
                <w:sz w:val="20"/>
                <w:szCs w:val="20"/>
              </w:rPr>
              <w:t xml:space="preserve">Набор ДНК-зондов HER2/CEN17 FISH </w:t>
            </w:r>
            <w:proofErr w:type="spellStart"/>
            <w:r w:rsidRPr="00696DB0">
              <w:rPr>
                <w:rFonts w:ascii="Times New Roman" w:hAnsi="Times New Roman"/>
                <w:sz w:val="20"/>
                <w:szCs w:val="20"/>
              </w:rPr>
              <w:t>Probe</w:t>
            </w:r>
            <w:proofErr w:type="spellEnd"/>
            <w:r w:rsidRPr="00696DB0">
              <w:rPr>
                <w:rFonts w:ascii="Times New Roman" w:hAnsi="Times New Roman"/>
                <w:sz w:val="20"/>
                <w:szCs w:val="20"/>
              </w:rPr>
              <w:t xml:space="preserve"> </w:t>
            </w:r>
            <w:proofErr w:type="spellStart"/>
            <w:r w:rsidRPr="00696DB0">
              <w:rPr>
                <w:rFonts w:ascii="Times New Roman" w:hAnsi="Times New Roman"/>
                <w:sz w:val="20"/>
                <w:szCs w:val="20"/>
              </w:rPr>
              <w:t>Kit</w:t>
            </w:r>
            <w:proofErr w:type="spellEnd"/>
            <w:r w:rsidRPr="00696DB0">
              <w:rPr>
                <w:rFonts w:ascii="Times New Roman" w:hAnsi="Times New Roman"/>
                <w:sz w:val="20"/>
                <w:szCs w:val="20"/>
              </w:rPr>
              <w:t xml:space="preserve"> в комплекте с красителем</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696DB0" w:rsidRDefault="005A6D1D" w:rsidP="00C929D5">
            <w:pPr>
              <w:rPr>
                <w:rFonts w:ascii="Times New Roman" w:hAnsi="Times New Roman" w:cs="Times New Roman"/>
              </w:rPr>
            </w:pPr>
            <w:r w:rsidRPr="00696DB0">
              <w:rPr>
                <w:rFonts w:ascii="Times New Roman" w:hAnsi="Times New Roman" w:cs="Times New Roman"/>
              </w:rPr>
              <w:t>Набор реагентов для локус-специфической идентификации сигналов.</w:t>
            </w:r>
            <w:r w:rsidRPr="00696DB0">
              <w:rPr>
                <w:rFonts w:ascii="Times New Roman" w:hAnsi="Times New Roman" w:cs="Times New Roman"/>
              </w:rPr>
              <w:br/>
              <w:t>Тест на локусы RH76361/HER2/D7S1215 в области 17q12: Наличие;</w:t>
            </w:r>
            <w:r w:rsidRPr="00696DB0">
              <w:rPr>
                <w:rFonts w:ascii="Times New Roman" w:hAnsi="Times New Roman" w:cs="Times New Roman"/>
              </w:rPr>
              <w:br/>
              <w:t xml:space="preserve">Диапазон цветовой идентификации локусов RH76361/HER2/D7S1215: от 570 до 590 </w:t>
            </w:r>
            <w:proofErr w:type="spellStart"/>
            <w:r w:rsidRPr="00696DB0">
              <w:rPr>
                <w:rFonts w:ascii="Times New Roman" w:hAnsi="Times New Roman" w:cs="Times New Roman"/>
              </w:rPr>
              <w:t>нм</w:t>
            </w:r>
            <w:proofErr w:type="spellEnd"/>
            <w:r w:rsidRPr="00696DB0">
              <w:rPr>
                <w:rFonts w:ascii="Times New Roman" w:hAnsi="Times New Roman" w:cs="Times New Roman"/>
              </w:rPr>
              <w:t xml:space="preserve">; </w:t>
            </w:r>
            <w:r w:rsidRPr="00696DB0">
              <w:rPr>
                <w:rFonts w:ascii="Times New Roman" w:hAnsi="Times New Roman" w:cs="Times New Roman"/>
              </w:rPr>
              <w:br/>
            </w:r>
            <w:r w:rsidRPr="00696DB0">
              <w:rPr>
                <w:rFonts w:ascii="Times New Roman" w:hAnsi="Times New Roman" w:cs="Times New Roman"/>
              </w:rPr>
              <w:lastRenderedPageBreak/>
              <w:t>Протяженность идентифицируемой области, включающей локусы RH76361/HER2/D7S1215: не менее 310 тысяч пар оснований;</w:t>
            </w:r>
            <w:r w:rsidRPr="00696DB0">
              <w:rPr>
                <w:rFonts w:ascii="Times New Roman" w:hAnsi="Times New Roman" w:cs="Times New Roman"/>
              </w:rPr>
              <w:br/>
              <w:t xml:space="preserve">Тест на </w:t>
            </w:r>
            <w:proofErr w:type="spellStart"/>
            <w:r w:rsidRPr="00696DB0">
              <w:rPr>
                <w:rFonts w:ascii="Times New Roman" w:hAnsi="Times New Roman" w:cs="Times New Roman"/>
              </w:rPr>
              <w:t>сателлитный</w:t>
            </w:r>
            <w:proofErr w:type="spellEnd"/>
            <w:r w:rsidRPr="00696DB0">
              <w:rPr>
                <w:rFonts w:ascii="Times New Roman" w:hAnsi="Times New Roman" w:cs="Times New Roman"/>
              </w:rPr>
              <w:t xml:space="preserve"> маркер D17Z1: Наличие;</w:t>
            </w:r>
            <w:r w:rsidRPr="00696DB0">
              <w:rPr>
                <w:rFonts w:ascii="Times New Roman" w:hAnsi="Times New Roman" w:cs="Times New Roman"/>
              </w:rPr>
              <w:br/>
              <w:t xml:space="preserve">Диапазон цветовой идентификации </w:t>
            </w:r>
            <w:proofErr w:type="spellStart"/>
            <w:r w:rsidRPr="00696DB0">
              <w:rPr>
                <w:rFonts w:ascii="Times New Roman" w:hAnsi="Times New Roman" w:cs="Times New Roman"/>
              </w:rPr>
              <w:t>сателлитного</w:t>
            </w:r>
            <w:proofErr w:type="spellEnd"/>
            <w:r w:rsidRPr="00696DB0">
              <w:rPr>
                <w:rFonts w:ascii="Times New Roman" w:hAnsi="Times New Roman" w:cs="Times New Roman"/>
              </w:rPr>
              <w:t xml:space="preserve"> маркера D17Z1: от 510 до 540 </w:t>
            </w:r>
            <w:proofErr w:type="spellStart"/>
            <w:r w:rsidRPr="00696DB0">
              <w:rPr>
                <w:rFonts w:ascii="Times New Roman" w:hAnsi="Times New Roman" w:cs="Times New Roman"/>
              </w:rPr>
              <w:t>нм</w:t>
            </w:r>
            <w:proofErr w:type="spellEnd"/>
            <w:r w:rsidRPr="00696DB0">
              <w:rPr>
                <w:rFonts w:ascii="Times New Roman" w:hAnsi="Times New Roman" w:cs="Times New Roman"/>
              </w:rPr>
              <w:t>;</w:t>
            </w:r>
            <w:r w:rsidRPr="00696DB0">
              <w:rPr>
                <w:rFonts w:ascii="Times New Roman" w:hAnsi="Times New Roman" w:cs="Times New Roman"/>
              </w:rPr>
              <w:br/>
              <w:t>Возможность одновременной идентификации локусов RH76361/HER2/D7S1215 и маркера D7Z1: Наличие;</w:t>
            </w:r>
            <w:r w:rsidRPr="00696DB0">
              <w:rPr>
                <w:rFonts w:ascii="Times New Roman" w:hAnsi="Times New Roman" w:cs="Times New Roman"/>
              </w:rPr>
              <w:br/>
              <w:t xml:space="preserve">Объем реакционной смеси: не менее 100 </w:t>
            </w:r>
            <w:proofErr w:type="spellStart"/>
            <w:r w:rsidRPr="00696DB0">
              <w:rPr>
                <w:rFonts w:ascii="Times New Roman" w:hAnsi="Times New Roman" w:cs="Times New Roman"/>
              </w:rPr>
              <w:t>мкл</w:t>
            </w:r>
            <w:proofErr w:type="spellEnd"/>
            <w:r w:rsidRPr="00696DB0">
              <w:rPr>
                <w:rFonts w:ascii="Times New Roman" w:hAnsi="Times New Roman" w:cs="Times New Roman"/>
              </w:rPr>
              <w:t xml:space="preserve">. </w:t>
            </w:r>
            <w:r w:rsidRPr="00696DB0">
              <w:rPr>
                <w:rFonts w:ascii="Times New Roman" w:hAnsi="Times New Roman" w:cs="Times New Roman"/>
              </w:rPr>
              <w:br/>
              <w:t xml:space="preserve">Объем </w:t>
            </w:r>
            <w:proofErr w:type="spellStart"/>
            <w:r w:rsidRPr="00696DB0">
              <w:rPr>
                <w:rFonts w:ascii="Times New Roman" w:hAnsi="Times New Roman" w:cs="Times New Roman"/>
              </w:rPr>
              <w:t>контр-красителя</w:t>
            </w:r>
            <w:proofErr w:type="spellEnd"/>
            <w:r w:rsidRPr="00696DB0">
              <w:rPr>
                <w:rFonts w:ascii="Times New Roman" w:hAnsi="Times New Roman" w:cs="Times New Roman"/>
              </w:rPr>
              <w:t xml:space="preserve"> DAPI: не менее 150 </w:t>
            </w:r>
            <w:proofErr w:type="spellStart"/>
            <w:r w:rsidRPr="00696DB0">
              <w:rPr>
                <w:rFonts w:ascii="Times New Roman" w:hAnsi="Times New Roman" w:cs="Times New Roman"/>
              </w:rPr>
              <w:t>мкл</w:t>
            </w:r>
            <w:proofErr w:type="spellEnd"/>
            <w:r w:rsidRPr="00696DB0">
              <w:rPr>
                <w:rFonts w:ascii="Times New Roman" w:hAnsi="Times New Roman" w:cs="Times New Roman"/>
              </w:rPr>
              <w:t>.</w:t>
            </w:r>
            <w:r w:rsidRPr="00696DB0">
              <w:rPr>
                <w:rFonts w:ascii="Times New Roman" w:hAnsi="Times New Roman" w:cs="Times New Roman"/>
              </w:rPr>
              <w:br/>
              <w:t>Минимально допустимое время гибридизации: не более 2 часов.</w:t>
            </w:r>
            <w:r w:rsidRPr="00696DB0">
              <w:rPr>
                <w:rFonts w:ascii="Times New Roman" w:hAnsi="Times New Roman" w:cs="Times New Roman"/>
              </w:rPr>
              <w:br/>
              <w:t>Количество тестов: не менее 10.</w:t>
            </w:r>
          </w:p>
        </w:tc>
        <w:tc>
          <w:tcPr>
            <w:tcW w:w="355" w:type="pct"/>
            <w:vAlign w:val="center"/>
          </w:tcPr>
          <w:p w:rsidR="005A6D1D"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lastRenderedPageBreak/>
              <w:t>шт</w:t>
            </w:r>
            <w:proofErr w:type="spellEnd"/>
          </w:p>
        </w:tc>
        <w:tc>
          <w:tcPr>
            <w:tcW w:w="418" w:type="pct"/>
            <w:vAlign w:val="center"/>
          </w:tcPr>
          <w:p w:rsidR="005A6D1D" w:rsidRPr="00EA5E8A" w:rsidRDefault="005A6D1D" w:rsidP="00C929D5">
            <w:pPr>
              <w:spacing w:after="0" w:line="240" w:lineRule="auto"/>
              <w:jc w:val="center"/>
              <w:rPr>
                <w:rFonts w:ascii="Times New Roman" w:hAnsi="Times New Roman" w:cs="Times New Roman"/>
                <w:sz w:val="20"/>
                <w:szCs w:val="20"/>
              </w:rPr>
            </w:pPr>
            <w:r w:rsidRPr="00696DB0">
              <w:rPr>
                <w:rFonts w:ascii="Times New Roman" w:hAnsi="Times New Roman" w:cs="Times New Roman"/>
                <w:sz w:val="20"/>
                <w:szCs w:val="20"/>
              </w:rPr>
              <w:t>20.59.52.194</w:t>
            </w:r>
          </w:p>
        </w:tc>
        <w:tc>
          <w:tcPr>
            <w:tcW w:w="196" w:type="pct"/>
            <w:vAlign w:val="center"/>
          </w:tcPr>
          <w:p w:rsidR="005A6D1D"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01" w:type="pct"/>
            <w:vAlign w:val="center"/>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p>
        </w:tc>
        <w:tc>
          <w:tcPr>
            <w:tcW w:w="22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259"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343" w:type="pct"/>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r>
      <w:tr w:rsidR="005A6D1D" w:rsidRPr="00435F35" w:rsidTr="005A6D1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5A6D1D" w:rsidRPr="00435F35"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w:t>
            </w:r>
          </w:p>
        </w:tc>
        <w:tc>
          <w:tcPr>
            <w:tcW w:w="910" w:type="pct"/>
            <w:tcBorders>
              <w:top w:val="single" w:sz="4" w:space="0" w:color="auto"/>
              <w:left w:val="single" w:sz="4" w:space="0" w:color="auto"/>
              <w:bottom w:val="single" w:sz="4" w:space="0" w:color="auto"/>
              <w:right w:val="single" w:sz="4" w:space="0" w:color="auto"/>
            </w:tcBorders>
            <w:vAlign w:val="center"/>
          </w:tcPr>
          <w:p w:rsidR="005A6D1D" w:rsidRPr="004A5B1E" w:rsidRDefault="005A6D1D" w:rsidP="00C929D5">
            <w:pPr>
              <w:spacing w:after="0" w:line="240" w:lineRule="auto"/>
              <w:jc w:val="center"/>
              <w:rPr>
                <w:rFonts w:ascii="Times New Roman" w:hAnsi="Times New Roman"/>
                <w:sz w:val="20"/>
                <w:szCs w:val="20"/>
              </w:rPr>
            </w:pPr>
            <w:r w:rsidRPr="00E43D1E">
              <w:rPr>
                <w:rFonts w:ascii="Times New Roman" w:hAnsi="Times New Roman"/>
                <w:sz w:val="20"/>
                <w:szCs w:val="20"/>
              </w:rPr>
              <w:t>Антитела Anti-IDH1 R132H (</w:t>
            </w:r>
            <w:proofErr w:type="spellStart"/>
            <w:r w:rsidRPr="00E43D1E">
              <w:rPr>
                <w:rFonts w:ascii="Times New Roman" w:hAnsi="Times New Roman"/>
                <w:sz w:val="20"/>
                <w:szCs w:val="20"/>
              </w:rPr>
              <w:t>Hu</w:t>
            </w:r>
            <w:proofErr w:type="spellEnd"/>
            <w:r w:rsidRPr="00E43D1E">
              <w:rPr>
                <w:rFonts w:ascii="Times New Roman" w:hAnsi="Times New Roman"/>
                <w:sz w:val="20"/>
                <w:szCs w:val="20"/>
              </w:rPr>
              <w:t xml:space="preserve">) мышиные </w:t>
            </w:r>
            <w:proofErr w:type="spellStart"/>
            <w:r w:rsidRPr="00E43D1E">
              <w:rPr>
                <w:rFonts w:ascii="Times New Roman" w:hAnsi="Times New Roman"/>
                <w:sz w:val="20"/>
                <w:szCs w:val="20"/>
              </w:rPr>
              <w:t>моноклональные</w:t>
            </w:r>
            <w:proofErr w:type="spellEnd"/>
            <w:r w:rsidRPr="00E43D1E">
              <w:rPr>
                <w:rFonts w:ascii="Times New Roman" w:hAnsi="Times New Roman"/>
                <w:sz w:val="20"/>
                <w:szCs w:val="20"/>
              </w:rPr>
              <w:t xml:space="preserve"> (Клон: H09</w:t>
            </w:r>
            <w:r>
              <w:rPr>
                <w:rFonts w:ascii="Times New Roman" w:hAnsi="Times New Roman"/>
                <w:sz w:val="20"/>
                <w:szCs w:val="20"/>
              </w:rPr>
              <w:t>)</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5A6D1D" w:rsidRDefault="005A6D1D" w:rsidP="005A6D1D">
            <w:pPr>
              <w:rPr>
                <w:rFonts w:ascii="Times New Roman" w:hAnsi="Times New Roman" w:cs="Times New Roman"/>
              </w:rPr>
            </w:pPr>
            <w:proofErr w:type="spellStart"/>
            <w:r w:rsidRPr="005A6D1D">
              <w:rPr>
                <w:rFonts w:ascii="Times New Roman" w:hAnsi="Times New Roman" w:cs="Times New Roman"/>
              </w:rPr>
              <w:t>Иммуногистохимическое</w:t>
            </w:r>
            <w:proofErr w:type="spellEnd"/>
            <w:r w:rsidRPr="005A6D1D">
              <w:rPr>
                <w:rFonts w:ascii="Times New Roman" w:hAnsi="Times New Roman" w:cs="Times New Roman"/>
              </w:rPr>
              <w:t xml:space="preserve"> окрашивание стандартных парафиновых срезов, фиксированных формалином</w:t>
            </w:r>
          </w:p>
          <w:p w:rsidR="005A6D1D" w:rsidRPr="005A6D1D" w:rsidRDefault="005A6D1D" w:rsidP="005A6D1D">
            <w:pPr>
              <w:rPr>
                <w:rFonts w:ascii="Times New Roman" w:hAnsi="Times New Roman" w:cs="Times New Roman"/>
              </w:rPr>
            </w:pPr>
            <w:proofErr w:type="spellStart"/>
            <w:r w:rsidRPr="005A6D1D">
              <w:rPr>
                <w:rFonts w:ascii="Times New Roman" w:hAnsi="Times New Roman" w:cs="Times New Roman"/>
              </w:rPr>
              <w:t>Депарафинизацию</w:t>
            </w:r>
            <w:proofErr w:type="spellEnd"/>
            <w:r w:rsidRPr="005A6D1D">
              <w:rPr>
                <w:rFonts w:ascii="Times New Roman" w:hAnsi="Times New Roman" w:cs="Times New Roman"/>
              </w:rPr>
              <w:t xml:space="preserve"> и </w:t>
            </w:r>
            <w:proofErr w:type="spellStart"/>
            <w:r w:rsidRPr="005A6D1D">
              <w:rPr>
                <w:rFonts w:ascii="Times New Roman" w:hAnsi="Times New Roman" w:cs="Times New Roman"/>
              </w:rPr>
              <w:t>регидратацию</w:t>
            </w:r>
            <w:proofErr w:type="spellEnd"/>
            <w:r w:rsidRPr="005A6D1D">
              <w:rPr>
                <w:rFonts w:ascii="Times New Roman" w:hAnsi="Times New Roman" w:cs="Times New Roman"/>
              </w:rPr>
              <w:t xml:space="preserve"> проводят в соответствии со стандартными процедурами. Требуется извлечение </w:t>
            </w:r>
            <w:proofErr w:type="spellStart"/>
            <w:r w:rsidRPr="005A6D1D">
              <w:rPr>
                <w:rFonts w:ascii="Times New Roman" w:hAnsi="Times New Roman" w:cs="Times New Roman"/>
              </w:rPr>
              <w:t>эпитопа</w:t>
            </w:r>
            <w:proofErr w:type="spellEnd"/>
            <w:r w:rsidRPr="005A6D1D">
              <w:rPr>
                <w:rFonts w:ascii="Times New Roman" w:hAnsi="Times New Roman" w:cs="Times New Roman"/>
              </w:rPr>
              <w:t xml:space="preserve">, индуцированного нагреванием (HIER). Для </w:t>
            </w:r>
            <w:proofErr w:type="spellStart"/>
            <w:r w:rsidRPr="005A6D1D">
              <w:rPr>
                <w:rFonts w:ascii="Times New Roman" w:hAnsi="Times New Roman" w:cs="Times New Roman"/>
              </w:rPr>
              <w:t>иммуногистохимического</w:t>
            </w:r>
            <w:proofErr w:type="spellEnd"/>
            <w:r w:rsidRPr="005A6D1D">
              <w:rPr>
                <w:rFonts w:ascii="Times New Roman" w:hAnsi="Times New Roman" w:cs="Times New Roman"/>
              </w:rPr>
              <w:t xml:space="preserve"> обнаружения могут использоваться различные методы: непрямое иммуноферментное мечение вторичным </w:t>
            </w:r>
            <w:proofErr w:type="spellStart"/>
            <w:r w:rsidRPr="005A6D1D">
              <w:rPr>
                <w:rFonts w:ascii="Times New Roman" w:hAnsi="Times New Roman" w:cs="Times New Roman"/>
              </w:rPr>
              <w:t>конъюгатом</w:t>
            </w:r>
            <w:proofErr w:type="spellEnd"/>
            <w:r w:rsidRPr="005A6D1D">
              <w:rPr>
                <w:rFonts w:ascii="Times New Roman" w:hAnsi="Times New Roman" w:cs="Times New Roman"/>
              </w:rPr>
              <w:t xml:space="preserve"> антител,</w:t>
            </w:r>
          </w:p>
          <w:p w:rsidR="005A6D1D" w:rsidRPr="005A6D1D" w:rsidRDefault="005A6D1D" w:rsidP="005A6D1D">
            <w:pPr>
              <w:rPr>
                <w:rFonts w:ascii="Times New Roman" w:hAnsi="Times New Roman" w:cs="Times New Roman"/>
              </w:rPr>
            </w:pPr>
            <w:r w:rsidRPr="005A6D1D">
              <w:rPr>
                <w:rFonts w:ascii="Times New Roman" w:hAnsi="Times New Roman" w:cs="Times New Roman"/>
              </w:rPr>
              <w:t>обнаружение на основе биотина/(стрептококка)</w:t>
            </w:r>
            <w:proofErr w:type="spellStart"/>
            <w:r w:rsidRPr="005A6D1D">
              <w:rPr>
                <w:rFonts w:ascii="Times New Roman" w:hAnsi="Times New Roman" w:cs="Times New Roman"/>
              </w:rPr>
              <w:t>авидина</w:t>
            </w:r>
            <w:proofErr w:type="spellEnd"/>
            <w:r w:rsidRPr="005A6D1D">
              <w:rPr>
                <w:rFonts w:ascii="Times New Roman" w:hAnsi="Times New Roman" w:cs="Times New Roman"/>
              </w:rPr>
              <w:t>, обнаружение на основе растворимого иммуноферментного комплекса или полимера. Чтобы обнаружить антитело, выполните следующие действия</w:t>
            </w:r>
          </w:p>
          <w:p w:rsidR="005A6D1D" w:rsidRPr="005A6D1D" w:rsidRDefault="005A6D1D" w:rsidP="005A6D1D">
            <w:pPr>
              <w:rPr>
                <w:rFonts w:ascii="Times New Roman" w:hAnsi="Times New Roman" w:cs="Times New Roman"/>
              </w:rPr>
            </w:pPr>
            <w:r w:rsidRPr="005A6D1D">
              <w:rPr>
                <w:rFonts w:ascii="Times New Roman" w:hAnsi="Times New Roman" w:cs="Times New Roman"/>
              </w:rPr>
              <w:t xml:space="preserve">инструкции, прилагаемые к конкретной системе визуализации. Антитело подходит для </w:t>
            </w:r>
            <w:proofErr w:type="spellStart"/>
            <w:r w:rsidRPr="005A6D1D">
              <w:rPr>
                <w:rFonts w:ascii="Times New Roman" w:hAnsi="Times New Roman" w:cs="Times New Roman"/>
              </w:rPr>
              <w:t>иммуногистохимического</w:t>
            </w:r>
            <w:proofErr w:type="spellEnd"/>
            <w:r w:rsidRPr="005A6D1D">
              <w:rPr>
                <w:rFonts w:ascii="Times New Roman" w:hAnsi="Times New Roman" w:cs="Times New Roman"/>
              </w:rPr>
              <w:t xml:space="preserve"> окрашивания с использованием</w:t>
            </w:r>
          </w:p>
          <w:p w:rsidR="005A6D1D" w:rsidRPr="005A6D1D" w:rsidRDefault="005A6D1D" w:rsidP="005A6D1D">
            <w:pPr>
              <w:rPr>
                <w:rFonts w:ascii="Times New Roman" w:hAnsi="Times New Roman" w:cs="Times New Roman"/>
              </w:rPr>
            </w:pPr>
            <w:r w:rsidRPr="005A6D1D">
              <w:rPr>
                <w:rFonts w:ascii="Times New Roman" w:hAnsi="Times New Roman" w:cs="Times New Roman"/>
              </w:rPr>
              <w:t>автоматизированных платформ. Используйте антитело в разведении 1:20-1:100 в течение 30 мин при RT.</w:t>
            </w:r>
          </w:p>
        </w:tc>
        <w:tc>
          <w:tcPr>
            <w:tcW w:w="355" w:type="pct"/>
            <w:tcBorders>
              <w:top w:val="single" w:sz="4" w:space="0" w:color="auto"/>
              <w:left w:val="single" w:sz="4" w:space="0" w:color="auto"/>
              <w:bottom w:val="single" w:sz="4" w:space="0" w:color="auto"/>
              <w:right w:val="single" w:sz="4" w:space="0" w:color="auto"/>
            </w:tcBorders>
            <w:vAlign w:val="center"/>
          </w:tcPr>
          <w:p w:rsidR="005A6D1D" w:rsidRPr="00435F35"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rsidR="005A6D1D" w:rsidRPr="00EA5E8A" w:rsidRDefault="005A6D1D" w:rsidP="00C929D5">
            <w:pPr>
              <w:spacing w:after="0" w:line="240" w:lineRule="auto"/>
              <w:jc w:val="center"/>
              <w:rPr>
                <w:rFonts w:ascii="Times New Roman" w:hAnsi="Times New Roman" w:cs="Times New Roman"/>
                <w:sz w:val="20"/>
                <w:szCs w:val="20"/>
              </w:rPr>
            </w:pPr>
            <w:r w:rsidRPr="00EA5E8A">
              <w:rPr>
                <w:rFonts w:ascii="Times New Roman" w:hAnsi="Times New Roman" w:cs="Times New Roman"/>
                <w:sz w:val="20"/>
                <w:szCs w:val="20"/>
              </w:rPr>
              <w:t>20.59.52.194</w:t>
            </w:r>
          </w:p>
        </w:tc>
        <w:tc>
          <w:tcPr>
            <w:tcW w:w="196" w:type="pct"/>
            <w:tcBorders>
              <w:top w:val="single" w:sz="4" w:space="0" w:color="auto"/>
              <w:left w:val="single" w:sz="4" w:space="0" w:color="auto"/>
              <w:bottom w:val="single" w:sz="4" w:space="0" w:color="auto"/>
              <w:right w:val="single" w:sz="4" w:space="0" w:color="auto"/>
            </w:tcBorders>
            <w:vAlign w:val="center"/>
          </w:tcPr>
          <w:p w:rsidR="005A6D1D"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1" w:type="pct"/>
            <w:tcBorders>
              <w:top w:val="single" w:sz="4" w:space="0" w:color="auto"/>
              <w:left w:val="single" w:sz="4" w:space="0" w:color="auto"/>
              <w:bottom w:val="single" w:sz="4" w:space="0" w:color="auto"/>
              <w:right w:val="single" w:sz="4" w:space="0" w:color="auto"/>
            </w:tcBorders>
            <w:vAlign w:val="center"/>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259" w:type="pct"/>
            <w:tcBorders>
              <w:top w:val="single" w:sz="4" w:space="0" w:color="auto"/>
              <w:left w:val="single" w:sz="4" w:space="0" w:color="auto"/>
              <w:bottom w:val="single" w:sz="4" w:space="0" w:color="auto"/>
              <w:right w:val="single" w:sz="4" w:space="0" w:color="auto"/>
            </w:tcBorders>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r>
      <w:tr w:rsidR="005A6D1D" w:rsidRPr="00E43D1E" w:rsidTr="005A6D1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5A6D1D"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910" w:type="pct"/>
            <w:tcBorders>
              <w:top w:val="single" w:sz="4" w:space="0" w:color="auto"/>
              <w:left w:val="single" w:sz="4" w:space="0" w:color="auto"/>
              <w:bottom w:val="single" w:sz="4" w:space="0" w:color="auto"/>
              <w:right w:val="single" w:sz="4" w:space="0" w:color="auto"/>
            </w:tcBorders>
            <w:vAlign w:val="center"/>
          </w:tcPr>
          <w:p w:rsidR="005A6D1D" w:rsidRPr="005A6D1D" w:rsidRDefault="005A6D1D" w:rsidP="00C929D5">
            <w:pPr>
              <w:spacing w:after="0" w:line="240" w:lineRule="auto"/>
              <w:jc w:val="center"/>
              <w:rPr>
                <w:rFonts w:ascii="Times New Roman" w:hAnsi="Times New Roman"/>
                <w:sz w:val="20"/>
                <w:szCs w:val="20"/>
                <w:lang w:val="en-US"/>
              </w:rPr>
            </w:pPr>
            <w:r w:rsidRPr="00E43D1E">
              <w:rPr>
                <w:rFonts w:ascii="Times New Roman" w:hAnsi="Times New Roman"/>
                <w:sz w:val="20"/>
                <w:szCs w:val="20"/>
              </w:rPr>
              <w:t>Антитела</w:t>
            </w:r>
            <w:r w:rsidRPr="005A6D1D">
              <w:rPr>
                <w:rFonts w:ascii="Times New Roman" w:hAnsi="Times New Roman"/>
                <w:sz w:val="20"/>
                <w:szCs w:val="20"/>
                <w:lang w:val="en-US"/>
              </w:rPr>
              <w:t xml:space="preserve"> </w:t>
            </w:r>
            <w:r w:rsidRPr="00E43D1E">
              <w:rPr>
                <w:rFonts w:ascii="Times New Roman" w:hAnsi="Times New Roman"/>
                <w:sz w:val="20"/>
                <w:szCs w:val="20"/>
              </w:rPr>
              <w:t>к</w:t>
            </w:r>
            <w:r w:rsidRPr="005A6D1D">
              <w:rPr>
                <w:rFonts w:ascii="Times New Roman" w:hAnsi="Times New Roman"/>
                <w:sz w:val="20"/>
                <w:szCs w:val="20"/>
                <w:lang w:val="en-US"/>
              </w:rPr>
              <w:t xml:space="preserve"> GATA-3 - Mouse   Monoclonal; L50-823</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5A6D1D" w:rsidRDefault="005A6D1D" w:rsidP="005A6D1D">
            <w:pPr>
              <w:rPr>
                <w:rFonts w:ascii="Times New Roman" w:hAnsi="Times New Roman" w:cs="Times New Roman"/>
              </w:rPr>
            </w:pPr>
            <w:r w:rsidRPr="005A6D1D">
              <w:rPr>
                <w:rFonts w:ascii="Times New Roman" w:hAnsi="Times New Roman" w:cs="Times New Roman"/>
              </w:rPr>
              <w:t xml:space="preserve">Первичные антитела (мышиные </w:t>
            </w:r>
            <w:proofErr w:type="spellStart"/>
            <w:r w:rsidRPr="005A6D1D">
              <w:rPr>
                <w:rFonts w:ascii="Times New Roman" w:hAnsi="Times New Roman" w:cs="Times New Roman"/>
              </w:rPr>
              <w:t>моноклональные</w:t>
            </w:r>
            <w:proofErr w:type="spellEnd"/>
            <w:r w:rsidRPr="005A6D1D">
              <w:rPr>
                <w:rFonts w:ascii="Times New Roman" w:hAnsi="Times New Roman" w:cs="Times New Roman"/>
              </w:rPr>
              <w:t xml:space="preserve">) к GATA3, клон  L50-823, концентрированные. Предназначены для проведения </w:t>
            </w:r>
            <w:proofErr w:type="spellStart"/>
            <w:r w:rsidRPr="005A6D1D">
              <w:rPr>
                <w:rFonts w:ascii="Times New Roman" w:hAnsi="Times New Roman" w:cs="Times New Roman"/>
              </w:rPr>
              <w:t>иммуногистохимических</w:t>
            </w:r>
            <w:proofErr w:type="spellEnd"/>
            <w:r w:rsidRPr="005A6D1D">
              <w:rPr>
                <w:rFonts w:ascii="Times New Roman" w:hAnsi="Times New Roman" w:cs="Times New Roman"/>
              </w:rPr>
              <w:t xml:space="preserve"> исследований на парафиновых срезах фиксированного в формалине материала. Рекомендуемое разведение: 1:100-1:500. Объем не  менее 0,1 мл.</w:t>
            </w:r>
          </w:p>
        </w:tc>
        <w:tc>
          <w:tcPr>
            <w:tcW w:w="355" w:type="pct"/>
            <w:tcBorders>
              <w:top w:val="single" w:sz="4" w:space="0" w:color="auto"/>
              <w:left w:val="single" w:sz="4" w:space="0" w:color="auto"/>
              <w:bottom w:val="single" w:sz="4" w:space="0" w:color="auto"/>
              <w:right w:val="single" w:sz="4" w:space="0" w:color="auto"/>
            </w:tcBorders>
            <w:vAlign w:val="center"/>
          </w:tcPr>
          <w:p w:rsidR="005A6D1D" w:rsidRPr="00E43D1E"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rsidR="005A6D1D" w:rsidRPr="00E43D1E" w:rsidRDefault="005A6D1D" w:rsidP="00C929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20.59.52.194</w:t>
            </w:r>
          </w:p>
        </w:tc>
        <w:tc>
          <w:tcPr>
            <w:tcW w:w="196" w:type="pct"/>
            <w:tcBorders>
              <w:top w:val="single" w:sz="4" w:space="0" w:color="auto"/>
              <w:left w:val="single" w:sz="4" w:space="0" w:color="auto"/>
              <w:bottom w:val="single" w:sz="4" w:space="0" w:color="auto"/>
              <w:right w:val="single" w:sz="4" w:space="0" w:color="auto"/>
            </w:tcBorders>
            <w:vAlign w:val="center"/>
          </w:tcPr>
          <w:p w:rsidR="005A6D1D" w:rsidRPr="00E43D1E"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1" w:type="pct"/>
            <w:tcBorders>
              <w:top w:val="single" w:sz="4" w:space="0" w:color="auto"/>
              <w:left w:val="single" w:sz="4" w:space="0" w:color="auto"/>
              <w:bottom w:val="single" w:sz="4" w:space="0" w:color="auto"/>
              <w:right w:val="single" w:sz="4" w:space="0" w:color="auto"/>
            </w:tcBorders>
            <w:vAlign w:val="center"/>
          </w:tcPr>
          <w:p w:rsidR="005A6D1D" w:rsidRPr="005A6D1D" w:rsidRDefault="005A6D1D" w:rsidP="00C929D5">
            <w:pPr>
              <w:spacing w:after="0" w:line="240" w:lineRule="auto"/>
              <w:jc w:val="center"/>
              <w:rPr>
                <w:rFonts w:ascii="Times New Roman" w:eastAsia="Times New Roman" w:hAnsi="Times New Roman" w:cs="Times New Roman"/>
                <w:sz w:val="20"/>
                <w:szCs w:val="20"/>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5A6D1D" w:rsidRPr="005A6D1D" w:rsidRDefault="005A6D1D" w:rsidP="00C929D5">
            <w:pPr>
              <w:spacing w:after="0" w:line="240" w:lineRule="auto"/>
              <w:jc w:val="right"/>
              <w:rPr>
                <w:rFonts w:ascii="Times New Roman" w:eastAsia="Times New Roman" w:hAnsi="Times New Roman" w:cs="Times New Roman"/>
                <w:sz w:val="20"/>
                <w:szCs w:val="20"/>
                <w:lang w:eastAsia="ru-RU"/>
              </w:rPr>
            </w:pPr>
          </w:p>
        </w:tc>
        <w:tc>
          <w:tcPr>
            <w:tcW w:w="259" w:type="pct"/>
            <w:tcBorders>
              <w:top w:val="single" w:sz="4" w:space="0" w:color="auto"/>
              <w:left w:val="single" w:sz="4" w:space="0" w:color="auto"/>
              <w:bottom w:val="single" w:sz="4" w:space="0" w:color="auto"/>
              <w:right w:val="single" w:sz="4" w:space="0" w:color="auto"/>
            </w:tcBorders>
            <w:vAlign w:val="center"/>
          </w:tcPr>
          <w:p w:rsidR="005A6D1D" w:rsidRPr="005A6D1D" w:rsidRDefault="005A6D1D" w:rsidP="00C929D5">
            <w:pPr>
              <w:spacing w:after="0" w:line="240" w:lineRule="auto"/>
              <w:jc w:val="right"/>
              <w:rPr>
                <w:rFonts w:ascii="Times New Roman" w:eastAsia="Times New Roman" w:hAnsi="Times New Roman" w:cs="Times New Roman"/>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5A6D1D" w:rsidRPr="005A6D1D" w:rsidRDefault="005A6D1D" w:rsidP="00C929D5">
            <w:pPr>
              <w:spacing w:after="0" w:line="240" w:lineRule="auto"/>
              <w:jc w:val="right"/>
              <w:rPr>
                <w:rFonts w:ascii="Times New Roman" w:eastAsia="Times New Roman" w:hAnsi="Times New Roman" w:cs="Times New Roman"/>
                <w:sz w:val="20"/>
                <w:szCs w:val="20"/>
                <w:lang w:eastAsia="ru-RU"/>
              </w:rPr>
            </w:pPr>
          </w:p>
        </w:tc>
      </w:tr>
      <w:tr w:rsidR="005A6D1D" w:rsidRPr="00435F35" w:rsidTr="005A6D1D">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5A6D1D" w:rsidRDefault="005A6D1D" w:rsidP="00C929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10" w:type="pct"/>
            <w:tcBorders>
              <w:top w:val="single" w:sz="4" w:space="0" w:color="auto"/>
              <w:left w:val="single" w:sz="4" w:space="0" w:color="auto"/>
              <w:bottom w:val="single" w:sz="4" w:space="0" w:color="auto"/>
              <w:right w:val="single" w:sz="4" w:space="0" w:color="auto"/>
            </w:tcBorders>
            <w:vAlign w:val="center"/>
          </w:tcPr>
          <w:p w:rsidR="005A6D1D" w:rsidRDefault="005A6D1D" w:rsidP="00C929D5">
            <w:pPr>
              <w:spacing w:after="0" w:line="240" w:lineRule="auto"/>
              <w:jc w:val="center"/>
              <w:rPr>
                <w:rFonts w:ascii="Times New Roman" w:hAnsi="Times New Roman"/>
                <w:sz w:val="20"/>
                <w:szCs w:val="20"/>
              </w:rPr>
            </w:pPr>
            <w:r w:rsidRPr="00E43D1E">
              <w:rPr>
                <w:rFonts w:ascii="Times New Roman" w:hAnsi="Times New Roman"/>
                <w:sz w:val="20"/>
                <w:szCs w:val="20"/>
              </w:rPr>
              <w:t xml:space="preserve">Мышиные </w:t>
            </w:r>
            <w:proofErr w:type="spellStart"/>
            <w:r w:rsidRPr="00E43D1E">
              <w:rPr>
                <w:rFonts w:ascii="Times New Roman" w:hAnsi="Times New Roman"/>
                <w:sz w:val="20"/>
                <w:szCs w:val="20"/>
              </w:rPr>
              <w:t>моноклональные</w:t>
            </w:r>
            <w:proofErr w:type="spellEnd"/>
            <w:r w:rsidRPr="00E43D1E">
              <w:rPr>
                <w:rFonts w:ascii="Times New Roman" w:hAnsi="Times New Roman"/>
                <w:sz w:val="20"/>
                <w:szCs w:val="20"/>
              </w:rPr>
              <w:t xml:space="preserve"> антитела к p16INK4A (JC2) 7 мл RTU - p16INK4A (JC2) </w:t>
            </w:r>
            <w:proofErr w:type="spellStart"/>
            <w:r w:rsidRPr="00E43D1E">
              <w:rPr>
                <w:rFonts w:ascii="Times New Roman" w:hAnsi="Times New Roman"/>
                <w:sz w:val="20"/>
                <w:szCs w:val="20"/>
              </w:rPr>
              <w:t>Mouse</w:t>
            </w:r>
            <w:proofErr w:type="spellEnd"/>
            <w:r w:rsidRPr="00E43D1E">
              <w:rPr>
                <w:rFonts w:ascii="Times New Roman" w:hAnsi="Times New Roman"/>
                <w:sz w:val="20"/>
                <w:szCs w:val="20"/>
              </w:rPr>
              <w:t xml:space="preserve"> </w:t>
            </w:r>
            <w:proofErr w:type="spellStart"/>
            <w:r w:rsidRPr="00E43D1E">
              <w:rPr>
                <w:rFonts w:ascii="Times New Roman" w:hAnsi="Times New Roman"/>
                <w:sz w:val="20"/>
                <w:szCs w:val="20"/>
              </w:rPr>
              <w:t>Monoclonal</w:t>
            </w:r>
            <w:proofErr w:type="spellEnd"/>
            <w:r w:rsidRPr="00E43D1E">
              <w:rPr>
                <w:rFonts w:ascii="Times New Roman" w:hAnsi="Times New Roman"/>
                <w:sz w:val="20"/>
                <w:szCs w:val="20"/>
              </w:rPr>
              <w:t xml:space="preserve"> </w:t>
            </w:r>
            <w:proofErr w:type="spellStart"/>
            <w:r w:rsidRPr="00E43D1E">
              <w:rPr>
                <w:rFonts w:ascii="Times New Roman" w:hAnsi="Times New Roman"/>
                <w:sz w:val="20"/>
                <w:szCs w:val="20"/>
              </w:rPr>
              <w:t>Antibody</w:t>
            </w:r>
            <w:proofErr w:type="spellEnd"/>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6D1D" w:rsidRPr="005A6D1D" w:rsidRDefault="005A6D1D" w:rsidP="005A6D1D">
            <w:pPr>
              <w:rPr>
                <w:rFonts w:ascii="Times New Roman" w:hAnsi="Times New Roman" w:cs="Times New Roman"/>
              </w:rPr>
            </w:pPr>
            <w:r w:rsidRPr="005A6D1D">
              <w:rPr>
                <w:rFonts w:ascii="Times New Roman" w:hAnsi="Times New Roman" w:cs="Times New Roman"/>
              </w:rPr>
              <w:t xml:space="preserve">Первичные антитела (мышиные </w:t>
            </w:r>
            <w:proofErr w:type="spellStart"/>
            <w:r w:rsidRPr="005A6D1D">
              <w:rPr>
                <w:rFonts w:ascii="Times New Roman" w:hAnsi="Times New Roman" w:cs="Times New Roman"/>
              </w:rPr>
              <w:t>моноклональные</w:t>
            </w:r>
            <w:proofErr w:type="spellEnd"/>
            <w:r w:rsidRPr="005A6D1D">
              <w:rPr>
                <w:rFonts w:ascii="Times New Roman" w:hAnsi="Times New Roman" w:cs="Times New Roman"/>
              </w:rPr>
              <w:t xml:space="preserve">) к p16INK4A, клон  JC2, готовые к применению. Предназначены для проведения </w:t>
            </w:r>
            <w:proofErr w:type="spellStart"/>
            <w:r w:rsidRPr="005A6D1D">
              <w:rPr>
                <w:rFonts w:ascii="Times New Roman" w:hAnsi="Times New Roman" w:cs="Times New Roman"/>
              </w:rPr>
              <w:t>иммуногистохимических</w:t>
            </w:r>
            <w:proofErr w:type="spellEnd"/>
            <w:r w:rsidRPr="005A6D1D">
              <w:rPr>
                <w:rFonts w:ascii="Times New Roman" w:hAnsi="Times New Roman" w:cs="Times New Roman"/>
              </w:rPr>
              <w:t xml:space="preserve"> исследований на парафиновых срезах фиксированного в формалине материала. Объем не менее 7 мл.</w:t>
            </w:r>
          </w:p>
        </w:tc>
        <w:tc>
          <w:tcPr>
            <w:tcW w:w="355" w:type="pct"/>
            <w:tcBorders>
              <w:top w:val="single" w:sz="4" w:space="0" w:color="auto"/>
              <w:left w:val="single" w:sz="4" w:space="0" w:color="auto"/>
              <w:bottom w:val="single" w:sz="4" w:space="0" w:color="auto"/>
              <w:right w:val="single" w:sz="4" w:space="0" w:color="auto"/>
            </w:tcBorders>
            <w:vAlign w:val="center"/>
          </w:tcPr>
          <w:p w:rsidR="005A6D1D" w:rsidRDefault="005A6D1D" w:rsidP="00C929D5">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уп</w:t>
            </w:r>
            <w:r w:rsidR="004823B5">
              <w:rPr>
                <w:rFonts w:ascii="Times New Roman" w:hAnsi="Times New Roman" w:cs="Times New Roman"/>
                <w:sz w:val="20"/>
                <w:szCs w:val="20"/>
              </w:rPr>
              <w:t>а</w:t>
            </w:r>
            <w:r>
              <w:rPr>
                <w:rFonts w:ascii="Times New Roman" w:hAnsi="Times New Roman" w:cs="Times New Roman"/>
                <w:sz w:val="20"/>
                <w:szCs w:val="20"/>
              </w:rPr>
              <w:t>к</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rsidR="005A6D1D" w:rsidRPr="00EA5E8A" w:rsidRDefault="005A6D1D" w:rsidP="00C929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20.59.52.194</w:t>
            </w:r>
          </w:p>
        </w:tc>
        <w:tc>
          <w:tcPr>
            <w:tcW w:w="196" w:type="pct"/>
            <w:tcBorders>
              <w:top w:val="single" w:sz="4" w:space="0" w:color="auto"/>
              <w:left w:val="single" w:sz="4" w:space="0" w:color="auto"/>
              <w:bottom w:val="single" w:sz="4" w:space="0" w:color="auto"/>
              <w:right w:val="single" w:sz="4" w:space="0" w:color="auto"/>
            </w:tcBorders>
            <w:vAlign w:val="center"/>
          </w:tcPr>
          <w:p w:rsidR="005A6D1D" w:rsidRDefault="005A6D1D" w:rsidP="00C929D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1" w:type="pct"/>
            <w:tcBorders>
              <w:top w:val="single" w:sz="4" w:space="0" w:color="auto"/>
              <w:left w:val="single" w:sz="4" w:space="0" w:color="auto"/>
              <w:bottom w:val="single" w:sz="4" w:space="0" w:color="auto"/>
              <w:right w:val="single" w:sz="4" w:space="0" w:color="auto"/>
            </w:tcBorders>
            <w:vAlign w:val="center"/>
          </w:tcPr>
          <w:p w:rsidR="005A6D1D" w:rsidRPr="00435F35" w:rsidRDefault="005A6D1D" w:rsidP="00C929D5">
            <w:pPr>
              <w:spacing w:after="0" w:line="240" w:lineRule="auto"/>
              <w:jc w:val="center"/>
              <w:rPr>
                <w:rFonts w:ascii="Times New Roman" w:eastAsia="Times New Roman" w:hAnsi="Times New Roman" w:cs="Times New Roman"/>
                <w:sz w:val="20"/>
                <w:szCs w:val="20"/>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259" w:type="pct"/>
            <w:tcBorders>
              <w:top w:val="single" w:sz="4" w:space="0" w:color="auto"/>
              <w:left w:val="single" w:sz="4" w:space="0" w:color="auto"/>
              <w:bottom w:val="single" w:sz="4" w:space="0" w:color="auto"/>
              <w:right w:val="single" w:sz="4" w:space="0" w:color="auto"/>
            </w:tcBorders>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5A6D1D" w:rsidRPr="00435F35" w:rsidRDefault="005A6D1D" w:rsidP="00C929D5">
            <w:pPr>
              <w:spacing w:after="0" w:line="240" w:lineRule="auto"/>
              <w:jc w:val="right"/>
              <w:rPr>
                <w:rFonts w:ascii="Times New Roman" w:eastAsia="Times New Roman" w:hAnsi="Times New Roman" w:cs="Times New Roman"/>
                <w:sz w:val="20"/>
                <w:szCs w:val="20"/>
                <w:lang w:eastAsia="ru-RU"/>
              </w:rPr>
            </w:pPr>
          </w:p>
        </w:tc>
      </w:tr>
    </w:tbl>
    <w:p w:rsidR="005A6D1D" w:rsidRDefault="005A6D1D" w:rsidP="005A6D1D">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5A6D1D">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7CD" w:rsidRDefault="002817CD">
      <w:pPr>
        <w:spacing w:after="0" w:line="240" w:lineRule="auto"/>
      </w:pPr>
      <w:r>
        <w:separator/>
      </w:r>
    </w:p>
  </w:endnote>
  <w:endnote w:type="continuationSeparator" w:id="0">
    <w:p w:rsidR="002817CD" w:rsidRDefault="0028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1252" w:rsidRDefault="0052125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2125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21252">
          <w:rPr>
            <w:noProof/>
          </w:rPr>
          <w:t>4</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2125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2125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2125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7CD" w:rsidRDefault="002817CD">
      <w:pPr>
        <w:spacing w:after="0" w:line="240" w:lineRule="auto"/>
      </w:pPr>
      <w:r>
        <w:separator/>
      </w:r>
    </w:p>
  </w:footnote>
  <w:footnote w:type="continuationSeparator" w:id="0">
    <w:p w:rsidR="002817CD" w:rsidRDefault="002817C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1252" w:rsidRDefault="0052125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1252" w:rsidRDefault="0052125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1252" w:rsidRDefault="0052125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17C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3B5"/>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1252"/>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A6D1D"/>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E3FF7"/>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E90590-C7A2-4FE2-A5A8-F28C5414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C05F-D4F2-4FE1-93A9-4A2B12F8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2024-07-24T12:55:00Z</dcterms:created>
  <dcterms:modified xsi:type="dcterms:W3CDTF">2024-07-24T12:55:00Z</dcterms:modified>
</cp:coreProperties>
</file>