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17.12.2024 № 05-07/2193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323F34">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D35D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B07203">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по 25.12.2024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B07203">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B072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B07203" w:rsidRDefault="00C14573" w:rsidP="00E52880">
      <w:pPr>
        <w:pStyle w:val="a7"/>
        <w:widowControl w:val="0"/>
        <w:spacing w:after="0"/>
        <w:ind w:left="644"/>
        <w:jc w:val="center"/>
        <w:rPr>
          <w:rFonts w:ascii="Times New Roman" w:hAnsi="Times New Roman" w:cs="Times New Roman"/>
          <w:b/>
        </w:rPr>
      </w:pPr>
      <w:r w:rsidRPr="00B07203">
        <w:rPr>
          <w:rFonts w:ascii="Times New Roman" w:hAnsi="Times New Roman" w:cs="Times New Roman"/>
          <w:b/>
        </w:rPr>
        <w:t>13</w:t>
      </w:r>
      <w:r w:rsidR="00E52880" w:rsidRPr="00B07203">
        <w:rPr>
          <w:rFonts w:ascii="Times New Roman" w:hAnsi="Times New Roman" w:cs="Times New Roman"/>
          <w:b/>
        </w:rPr>
        <w:t>.</w:t>
      </w:r>
      <w:r w:rsidR="000820E3" w:rsidRPr="00B07203">
        <w:rPr>
          <w:rFonts w:ascii="Times New Roman" w:hAnsi="Times New Roman" w:cs="Times New Roman"/>
          <w:b/>
        </w:rPr>
        <w:t>Описание</w:t>
      </w:r>
      <w:r w:rsidR="000820E3" w:rsidRPr="00B07203">
        <w:rPr>
          <w:rFonts w:ascii="Times New Roman" w:hAnsi="Times New Roman" w:cs="Times New Roman"/>
        </w:rPr>
        <w:t xml:space="preserve"> </w:t>
      </w:r>
      <w:r w:rsidR="000820E3" w:rsidRPr="00B07203">
        <w:rPr>
          <w:rFonts w:ascii="Times New Roman" w:hAnsi="Times New Roman" w:cs="Times New Roman"/>
          <w:b/>
        </w:rPr>
        <w:t>объекта закупки</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880"/>
        <w:gridCol w:w="5540"/>
        <w:gridCol w:w="880"/>
        <w:gridCol w:w="1093"/>
        <w:gridCol w:w="1305"/>
        <w:gridCol w:w="1199"/>
        <w:gridCol w:w="751"/>
        <w:gridCol w:w="1153"/>
        <w:gridCol w:w="1499"/>
      </w:tblGrid>
      <w:tr w:rsidR="00B07203" w:rsidRPr="00B07203" w:rsidTr="001B33FB">
        <w:trPr>
          <w:trHeight w:val="20"/>
          <w:jc w:val="center"/>
        </w:trPr>
        <w:tc>
          <w:tcPr>
            <w:tcW w:w="629" w:type="dxa"/>
            <w:vAlign w:val="center"/>
            <w:hideMark/>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 п/п</w:t>
            </w:r>
          </w:p>
        </w:tc>
        <w:tc>
          <w:tcPr>
            <w:tcW w:w="1880" w:type="dxa"/>
            <w:vAlign w:val="center"/>
            <w:hideMark/>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 xml:space="preserve">Наименование товара </w:t>
            </w:r>
          </w:p>
        </w:tc>
        <w:tc>
          <w:tcPr>
            <w:tcW w:w="5540" w:type="dxa"/>
            <w:vAlign w:val="center"/>
            <w:hideMark/>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880" w:type="dxa"/>
            <w:vAlign w:val="center"/>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Кол-во</w:t>
            </w:r>
          </w:p>
        </w:tc>
        <w:tc>
          <w:tcPr>
            <w:tcW w:w="1093" w:type="dxa"/>
            <w:vAlign w:val="center"/>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Ед. изм.</w:t>
            </w:r>
          </w:p>
        </w:tc>
        <w:tc>
          <w:tcPr>
            <w:tcW w:w="1305" w:type="dxa"/>
            <w:vAlign w:val="center"/>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ОКПД2/ КТРУ</w:t>
            </w:r>
          </w:p>
        </w:tc>
        <w:tc>
          <w:tcPr>
            <w:tcW w:w="1199" w:type="dxa"/>
            <w:shd w:val="clear" w:color="auto" w:fill="FFFFCC"/>
            <w:vAlign w:val="center"/>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Страна происхождения</w:t>
            </w:r>
          </w:p>
        </w:tc>
        <w:tc>
          <w:tcPr>
            <w:tcW w:w="751" w:type="dxa"/>
            <w:shd w:val="clear" w:color="auto" w:fill="FFFFCC"/>
            <w:vAlign w:val="center"/>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НДС %</w:t>
            </w:r>
          </w:p>
        </w:tc>
        <w:tc>
          <w:tcPr>
            <w:tcW w:w="1153" w:type="dxa"/>
            <w:shd w:val="clear" w:color="auto" w:fill="FFFFCC"/>
            <w:vAlign w:val="center"/>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 xml:space="preserve">Цена за ед. </w:t>
            </w:r>
            <w:r w:rsidRPr="00B07203">
              <w:rPr>
                <w:rFonts w:ascii="Times New Roman" w:eastAsia="Times New Roman" w:hAnsi="Times New Roman" w:cs="Times New Roman"/>
                <w:b/>
                <w:lang w:val="en-US" w:eastAsia="ru-RU"/>
              </w:rPr>
              <w:t>c</w:t>
            </w:r>
            <w:r w:rsidRPr="00B07203">
              <w:rPr>
                <w:rFonts w:ascii="Times New Roman" w:eastAsia="Times New Roman" w:hAnsi="Times New Roman" w:cs="Times New Roman"/>
                <w:b/>
                <w:lang w:eastAsia="ru-RU"/>
              </w:rPr>
              <w:t xml:space="preserve"> НДС (руб.)</w:t>
            </w:r>
          </w:p>
        </w:tc>
        <w:tc>
          <w:tcPr>
            <w:tcW w:w="1499" w:type="dxa"/>
            <w:shd w:val="clear" w:color="auto" w:fill="FFFFCC"/>
            <w:vAlign w:val="center"/>
          </w:tcPr>
          <w:p w:rsidR="00B07203" w:rsidRPr="00B07203" w:rsidRDefault="00B07203" w:rsidP="001B33FB">
            <w:pPr>
              <w:spacing w:after="0" w:line="240" w:lineRule="auto"/>
              <w:jc w:val="center"/>
              <w:rPr>
                <w:rFonts w:ascii="Times New Roman" w:eastAsia="Times New Roman" w:hAnsi="Times New Roman" w:cs="Times New Roman"/>
                <w:b/>
                <w:lang w:eastAsia="ru-RU"/>
              </w:rPr>
            </w:pPr>
            <w:r w:rsidRPr="00B07203">
              <w:rPr>
                <w:rFonts w:ascii="Times New Roman" w:eastAsia="Times New Roman" w:hAnsi="Times New Roman" w:cs="Times New Roman"/>
                <w:b/>
                <w:lang w:eastAsia="ru-RU"/>
              </w:rPr>
              <w:t xml:space="preserve">Сумма </w:t>
            </w:r>
            <w:r w:rsidRPr="00B07203">
              <w:rPr>
                <w:rFonts w:ascii="Times New Roman" w:eastAsia="Times New Roman" w:hAnsi="Times New Roman" w:cs="Times New Roman"/>
                <w:b/>
                <w:lang w:val="en-US" w:eastAsia="ru-RU"/>
              </w:rPr>
              <w:t>c</w:t>
            </w:r>
            <w:r w:rsidRPr="00B07203">
              <w:rPr>
                <w:rFonts w:ascii="Times New Roman" w:eastAsia="Times New Roman" w:hAnsi="Times New Roman" w:cs="Times New Roman"/>
                <w:b/>
                <w:lang w:eastAsia="ru-RU"/>
              </w:rPr>
              <w:t xml:space="preserve"> НДС (руб.)</w:t>
            </w:r>
          </w:p>
        </w:tc>
      </w:tr>
      <w:tr w:rsidR="00B07203" w:rsidRPr="00B07203" w:rsidTr="001B33FB">
        <w:trPr>
          <w:trHeight w:val="20"/>
          <w:jc w:val="center"/>
        </w:trPr>
        <w:tc>
          <w:tcPr>
            <w:tcW w:w="629" w:type="dxa"/>
          </w:tcPr>
          <w:p w:rsidR="00B07203" w:rsidRPr="00B07203" w:rsidRDefault="00B07203" w:rsidP="001B33FB">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1880" w:type="dxa"/>
            <w:tcBorders>
              <w:top w:val="single" w:sz="8" w:space="0" w:color="auto"/>
            </w:tcBorders>
            <w:vAlign w:val="center"/>
          </w:tcPr>
          <w:p w:rsidR="00B07203" w:rsidRPr="00B07203" w:rsidRDefault="00B07203" w:rsidP="001B33FB">
            <w:pPr>
              <w:jc w:val="center"/>
              <w:rPr>
                <w:rFonts w:ascii="Times New Roman" w:eastAsia="Times New Roman" w:hAnsi="Times New Roman" w:cs="Times New Roman"/>
                <w:bCs/>
                <w:color w:val="000000"/>
              </w:rPr>
            </w:pPr>
            <w:r w:rsidRPr="00B07203">
              <w:rPr>
                <w:rFonts w:ascii="Times New Roman" w:hAnsi="Times New Roman" w:cs="Times New Roman"/>
                <w:color w:val="000000"/>
              </w:rPr>
              <w:t>Набор для катетеризации артерий</w:t>
            </w:r>
          </w:p>
        </w:tc>
        <w:tc>
          <w:tcPr>
            <w:tcW w:w="5540" w:type="dxa"/>
            <w:vAlign w:val="center"/>
          </w:tcPr>
          <w:p w:rsidR="00B07203" w:rsidRPr="00B07203" w:rsidRDefault="00B07203" w:rsidP="00B07203">
            <w:pPr>
              <w:pStyle w:val="af7"/>
              <w:rPr>
                <w:rFonts w:ascii="Times New Roman" w:hAnsi="Times New Roman"/>
                <w:color w:val="000000"/>
              </w:rPr>
            </w:pPr>
            <w:r w:rsidRPr="00B07203">
              <w:rPr>
                <w:rFonts w:ascii="Times New Roman" w:hAnsi="Times New Roman"/>
                <w:color w:val="000000"/>
              </w:rPr>
              <w:t xml:space="preserve">Набор для катетеризации артерий Артериофикс 20G/80 мм арт.  </w:t>
            </w:r>
            <w:r w:rsidRPr="00B07203">
              <w:rPr>
                <w:rFonts w:ascii="Times New Roman" w:hAnsi="Times New Roman"/>
              </w:rPr>
              <w:t>5206324</w:t>
            </w:r>
          </w:p>
          <w:p w:rsidR="00B07203" w:rsidRPr="00B07203" w:rsidRDefault="00B07203" w:rsidP="00B07203">
            <w:pPr>
              <w:pStyle w:val="af7"/>
              <w:rPr>
                <w:rFonts w:ascii="Times New Roman" w:hAnsi="Times New Roman"/>
              </w:rPr>
            </w:pPr>
            <w:r w:rsidRPr="00B07203">
              <w:rPr>
                <w:rFonts w:ascii="Times New Roman" w:hAnsi="Times New Roman"/>
              </w:rPr>
              <w:t>Набор для катетеризации артерий по Сельдингеру.</w:t>
            </w:r>
          </w:p>
          <w:p w:rsidR="00B07203" w:rsidRPr="00B07203" w:rsidRDefault="00B07203" w:rsidP="00B07203">
            <w:pPr>
              <w:pStyle w:val="af7"/>
              <w:rPr>
                <w:rFonts w:ascii="Times New Roman" w:hAnsi="Times New Roman"/>
              </w:rPr>
            </w:pPr>
            <w:r w:rsidRPr="00B07203">
              <w:rPr>
                <w:rFonts w:ascii="Times New Roman" w:hAnsi="Times New Roman"/>
              </w:rPr>
              <w:t>Для мониторинга артериального давления, получение проб крови, в/а инфузия</w:t>
            </w:r>
          </w:p>
          <w:p w:rsidR="00B07203" w:rsidRPr="00B07203" w:rsidRDefault="00B07203" w:rsidP="00B07203">
            <w:pPr>
              <w:pStyle w:val="af7"/>
              <w:rPr>
                <w:rFonts w:ascii="Times New Roman" w:hAnsi="Times New Roman"/>
              </w:rPr>
            </w:pPr>
            <w:r w:rsidRPr="00B07203">
              <w:rPr>
                <w:rFonts w:ascii="Times New Roman" w:hAnsi="Times New Roman"/>
              </w:rPr>
              <w:t>Используемые материалы: фторэтиленпропилен, полипропилен.</w:t>
            </w:r>
          </w:p>
          <w:p w:rsidR="00B07203" w:rsidRPr="00B07203" w:rsidRDefault="00B07203" w:rsidP="00B07203">
            <w:pPr>
              <w:pStyle w:val="af7"/>
              <w:rPr>
                <w:rFonts w:ascii="Times New Roman" w:hAnsi="Times New Roman"/>
              </w:rPr>
            </w:pPr>
            <w:r w:rsidRPr="00B07203">
              <w:rPr>
                <w:rFonts w:ascii="Times New Roman" w:hAnsi="Times New Roman"/>
              </w:rPr>
              <w:t>Состав: интродьюсерная игла Сельдингера 1,0 х 50мм</w:t>
            </w:r>
          </w:p>
          <w:p w:rsidR="00B07203" w:rsidRPr="00B07203" w:rsidRDefault="00B07203" w:rsidP="00B07203">
            <w:pPr>
              <w:pStyle w:val="af7"/>
              <w:rPr>
                <w:rFonts w:ascii="Times New Roman" w:hAnsi="Times New Roman"/>
              </w:rPr>
            </w:pPr>
            <w:r w:rsidRPr="00B07203">
              <w:rPr>
                <w:rFonts w:ascii="Times New Roman" w:hAnsi="Times New Roman"/>
              </w:rPr>
              <w:t xml:space="preserve">проводник </w:t>
            </w:r>
            <w:r w:rsidRPr="00B07203">
              <w:rPr>
                <w:rFonts w:ascii="Times New Roman" w:hAnsi="Times New Roman"/>
                <w:color w:val="000000"/>
              </w:rPr>
              <w:t xml:space="preserve">0,6 х 250 </w:t>
            </w:r>
            <w:r w:rsidRPr="00B07203">
              <w:rPr>
                <w:rFonts w:ascii="Times New Roman" w:hAnsi="Times New Roman"/>
              </w:rPr>
              <w:t>мм, гибкий прямой кончик,</w:t>
            </w:r>
          </w:p>
          <w:p w:rsidR="00B07203" w:rsidRPr="00B07203" w:rsidRDefault="00B07203" w:rsidP="00B07203">
            <w:pPr>
              <w:spacing w:after="0" w:line="240" w:lineRule="auto"/>
              <w:rPr>
                <w:rFonts w:ascii="Times New Roman" w:eastAsia="Times New Roman" w:hAnsi="Times New Roman" w:cs="Times New Roman"/>
                <w:lang w:eastAsia="ru-RU"/>
              </w:rPr>
            </w:pPr>
            <w:r w:rsidRPr="00B07203">
              <w:rPr>
                <w:rFonts w:ascii="Times New Roman" w:hAnsi="Times New Roman" w:cs="Times New Roman"/>
              </w:rPr>
              <w:t>катетер 20G, длина 80 мм, из фторэтиленпропилена, гладкая атромбогенная поверхность, съемные фиксирующие крылья, коннектор Люэр лок.</w:t>
            </w:r>
          </w:p>
        </w:tc>
        <w:tc>
          <w:tcPr>
            <w:tcW w:w="880" w:type="dxa"/>
            <w:vAlign w:val="center"/>
          </w:tcPr>
          <w:p w:rsidR="00B07203" w:rsidRPr="00B07203" w:rsidRDefault="00B07203" w:rsidP="001B33FB">
            <w:pPr>
              <w:spacing w:after="0" w:line="240" w:lineRule="auto"/>
              <w:jc w:val="center"/>
              <w:rPr>
                <w:rFonts w:ascii="Times New Roman" w:eastAsia="Times New Roman" w:hAnsi="Times New Roman" w:cs="Times New Roman"/>
                <w:lang w:eastAsia="ru-RU"/>
              </w:rPr>
            </w:pPr>
            <w:r w:rsidRPr="00B07203">
              <w:rPr>
                <w:rFonts w:ascii="Times New Roman" w:eastAsia="Times New Roman" w:hAnsi="Times New Roman" w:cs="Times New Roman"/>
                <w:lang w:eastAsia="ru-RU"/>
              </w:rPr>
              <w:t>60</w:t>
            </w:r>
          </w:p>
        </w:tc>
        <w:tc>
          <w:tcPr>
            <w:tcW w:w="1093" w:type="dxa"/>
            <w:vAlign w:val="center"/>
          </w:tcPr>
          <w:p w:rsidR="00B07203" w:rsidRPr="00B07203" w:rsidRDefault="00B07203" w:rsidP="001B33FB">
            <w:pPr>
              <w:spacing w:after="0" w:line="240" w:lineRule="auto"/>
              <w:jc w:val="center"/>
              <w:rPr>
                <w:rFonts w:ascii="Times New Roman" w:eastAsia="Times New Roman" w:hAnsi="Times New Roman" w:cs="Times New Roman"/>
                <w:lang w:eastAsia="ru-RU"/>
              </w:rPr>
            </w:pPr>
            <w:r w:rsidRPr="00B07203">
              <w:rPr>
                <w:rFonts w:ascii="Times New Roman" w:eastAsia="Times New Roman" w:hAnsi="Times New Roman" w:cs="Times New Roman"/>
                <w:lang w:eastAsia="ru-RU"/>
              </w:rPr>
              <w:t>штука</w:t>
            </w:r>
          </w:p>
        </w:tc>
        <w:tc>
          <w:tcPr>
            <w:tcW w:w="1305" w:type="dxa"/>
            <w:vAlign w:val="center"/>
          </w:tcPr>
          <w:p w:rsidR="00B07203" w:rsidRPr="00B07203" w:rsidRDefault="00B07203" w:rsidP="001B33FB">
            <w:pPr>
              <w:spacing w:after="0" w:line="240" w:lineRule="auto"/>
              <w:jc w:val="center"/>
              <w:rPr>
                <w:rFonts w:ascii="Times New Roman" w:eastAsia="Times New Roman" w:hAnsi="Times New Roman" w:cs="Times New Roman"/>
                <w:lang w:eastAsia="ru-RU"/>
              </w:rPr>
            </w:pPr>
            <w:r w:rsidRPr="00B07203">
              <w:rPr>
                <w:rFonts w:ascii="Times New Roman" w:eastAsia="Times New Roman" w:hAnsi="Times New Roman" w:cs="Times New Roman"/>
                <w:lang w:eastAsia="ru-RU"/>
              </w:rPr>
              <w:t>32.50.13.110</w:t>
            </w:r>
          </w:p>
        </w:tc>
        <w:tc>
          <w:tcPr>
            <w:tcW w:w="1199" w:type="dxa"/>
            <w:shd w:val="clear" w:color="auto" w:fill="FFFFCC"/>
            <w:vAlign w:val="center"/>
          </w:tcPr>
          <w:p w:rsidR="00B07203" w:rsidRPr="00B07203" w:rsidRDefault="00B07203" w:rsidP="001B33FB">
            <w:pPr>
              <w:spacing w:after="0" w:line="240" w:lineRule="auto"/>
              <w:jc w:val="center"/>
              <w:rPr>
                <w:rFonts w:ascii="Times New Roman" w:eastAsia="Times New Roman" w:hAnsi="Times New Roman" w:cs="Times New Roman"/>
                <w:lang w:eastAsia="ru-RU"/>
              </w:rPr>
            </w:pPr>
          </w:p>
        </w:tc>
        <w:tc>
          <w:tcPr>
            <w:tcW w:w="751" w:type="dxa"/>
            <w:shd w:val="clear" w:color="auto" w:fill="FFFFCC"/>
          </w:tcPr>
          <w:p w:rsidR="00B07203" w:rsidRPr="00B07203" w:rsidRDefault="00B07203" w:rsidP="001B33FB">
            <w:pPr>
              <w:spacing w:after="0" w:line="240" w:lineRule="auto"/>
              <w:jc w:val="center"/>
              <w:rPr>
                <w:rFonts w:ascii="Times New Roman" w:eastAsia="Times New Roman" w:hAnsi="Times New Roman" w:cs="Times New Roman"/>
                <w:lang w:eastAsia="ru-RU"/>
              </w:rPr>
            </w:pPr>
          </w:p>
        </w:tc>
        <w:tc>
          <w:tcPr>
            <w:tcW w:w="1153" w:type="dxa"/>
            <w:shd w:val="clear" w:color="auto" w:fill="FFFFCC"/>
          </w:tcPr>
          <w:p w:rsidR="00B07203" w:rsidRPr="00B07203" w:rsidRDefault="00B07203" w:rsidP="001B33FB">
            <w:pPr>
              <w:spacing w:after="0" w:line="240" w:lineRule="auto"/>
              <w:jc w:val="center"/>
              <w:rPr>
                <w:rFonts w:ascii="Times New Roman" w:eastAsia="Times New Roman" w:hAnsi="Times New Roman" w:cs="Times New Roman"/>
                <w:lang w:eastAsia="ru-RU"/>
              </w:rPr>
            </w:pPr>
          </w:p>
        </w:tc>
        <w:tc>
          <w:tcPr>
            <w:tcW w:w="1499" w:type="dxa"/>
            <w:shd w:val="clear" w:color="auto" w:fill="FFFFCC"/>
          </w:tcPr>
          <w:p w:rsidR="00B07203" w:rsidRPr="00B07203" w:rsidRDefault="00B07203" w:rsidP="001B33FB">
            <w:pPr>
              <w:spacing w:after="0" w:line="240" w:lineRule="auto"/>
              <w:jc w:val="center"/>
              <w:rPr>
                <w:rFonts w:ascii="Times New Roman" w:eastAsia="Times New Roman" w:hAnsi="Times New Roman" w:cs="Times New Roman"/>
                <w:lang w:eastAsia="ru-RU"/>
              </w:rPr>
            </w:pPr>
          </w:p>
        </w:tc>
      </w:tr>
      <w:tr w:rsidR="00B07203" w:rsidRPr="00B07203" w:rsidTr="001B33FB">
        <w:trPr>
          <w:trHeight w:val="20"/>
          <w:jc w:val="center"/>
        </w:trPr>
        <w:tc>
          <w:tcPr>
            <w:tcW w:w="629" w:type="dxa"/>
          </w:tcPr>
          <w:p w:rsidR="00B07203" w:rsidRPr="00B07203" w:rsidRDefault="00B07203" w:rsidP="001B33FB">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1880" w:type="dxa"/>
            <w:tcBorders>
              <w:top w:val="single" w:sz="8" w:space="0" w:color="auto"/>
            </w:tcBorders>
            <w:vAlign w:val="center"/>
          </w:tcPr>
          <w:p w:rsidR="00B07203" w:rsidRPr="00B07203" w:rsidRDefault="00B07203" w:rsidP="001B33FB">
            <w:pPr>
              <w:jc w:val="center"/>
              <w:rPr>
                <w:rFonts w:ascii="Times New Roman" w:eastAsia="Times New Roman" w:hAnsi="Times New Roman" w:cs="Times New Roman"/>
                <w:bCs/>
                <w:color w:val="000000"/>
              </w:rPr>
            </w:pPr>
            <w:r w:rsidRPr="00B07203">
              <w:rPr>
                <w:rFonts w:ascii="Times New Roman" w:hAnsi="Times New Roman" w:cs="Times New Roman"/>
              </w:rPr>
              <w:t>Набор для спинальной анестезии</w:t>
            </w:r>
          </w:p>
        </w:tc>
        <w:tc>
          <w:tcPr>
            <w:tcW w:w="5540" w:type="dxa"/>
            <w:vAlign w:val="center"/>
          </w:tcPr>
          <w:p w:rsidR="00B07203" w:rsidRPr="00B07203" w:rsidRDefault="00B07203" w:rsidP="00B07203">
            <w:pPr>
              <w:pStyle w:val="af7"/>
              <w:rPr>
                <w:rFonts w:ascii="Times New Roman" w:hAnsi="Times New Roman"/>
              </w:rPr>
            </w:pPr>
            <w:r w:rsidRPr="00B07203">
              <w:rPr>
                <w:rFonts w:ascii="Times New Roman" w:hAnsi="Times New Roman"/>
              </w:rPr>
              <w:t>Игла спинальная, одноразового использования.</w:t>
            </w:r>
          </w:p>
          <w:p w:rsidR="00B07203" w:rsidRPr="00B07203" w:rsidRDefault="00B07203" w:rsidP="00B07203">
            <w:pPr>
              <w:spacing w:after="0" w:line="240" w:lineRule="auto"/>
              <w:rPr>
                <w:rFonts w:ascii="Times New Roman" w:eastAsia="Times New Roman" w:hAnsi="Times New Roman" w:cs="Times New Roman"/>
                <w:lang w:eastAsia="ru-RU"/>
              </w:rPr>
            </w:pPr>
            <w:r w:rsidRPr="00B07203">
              <w:rPr>
                <w:rFonts w:ascii="Times New Roman" w:hAnsi="Times New Roman" w:cs="Times New Roman"/>
              </w:rPr>
              <w:t>Стерильный с острым скошенным краем полый трубчатый металлический инструмент, разработанный для введения анестетиков или анальгетиков интратекально (в пространство под паутинной оболочкой головного и спинного мозга), взятия образца спинномозговой жидкости (СМЖ) и/или введения интратекального катетера. Изделие, имеет отверстия, пружинный наконечник и используется для краткосрочного введения; обычно изготавливается из металлических и пластиковых материалов. Диаметр, G: 25. Длина: 9 (см).   Проводниковая игла: Да. Тип иглы: Карандаш.</w:t>
            </w:r>
          </w:p>
        </w:tc>
        <w:tc>
          <w:tcPr>
            <w:tcW w:w="880" w:type="dxa"/>
            <w:vAlign w:val="center"/>
          </w:tcPr>
          <w:p w:rsidR="00B07203" w:rsidRPr="00B07203" w:rsidRDefault="00B07203" w:rsidP="001B33FB">
            <w:pPr>
              <w:spacing w:after="0" w:line="240" w:lineRule="auto"/>
              <w:jc w:val="center"/>
              <w:rPr>
                <w:rFonts w:ascii="Times New Roman" w:eastAsia="Times New Roman" w:hAnsi="Times New Roman" w:cs="Times New Roman"/>
                <w:lang w:eastAsia="ru-RU"/>
              </w:rPr>
            </w:pPr>
            <w:r w:rsidRPr="00B07203">
              <w:rPr>
                <w:rFonts w:ascii="Times New Roman" w:eastAsia="Times New Roman" w:hAnsi="Times New Roman" w:cs="Times New Roman"/>
                <w:lang w:eastAsia="ru-RU"/>
              </w:rPr>
              <w:t>50</w:t>
            </w:r>
          </w:p>
        </w:tc>
        <w:tc>
          <w:tcPr>
            <w:tcW w:w="1093" w:type="dxa"/>
            <w:vAlign w:val="center"/>
          </w:tcPr>
          <w:p w:rsidR="00B07203" w:rsidRPr="00B07203" w:rsidRDefault="00B07203" w:rsidP="001B33FB">
            <w:pPr>
              <w:spacing w:after="0" w:line="240" w:lineRule="auto"/>
              <w:jc w:val="center"/>
              <w:rPr>
                <w:rFonts w:ascii="Times New Roman" w:eastAsia="Times New Roman" w:hAnsi="Times New Roman" w:cs="Times New Roman"/>
                <w:lang w:eastAsia="ru-RU"/>
              </w:rPr>
            </w:pPr>
            <w:r w:rsidRPr="00B07203">
              <w:rPr>
                <w:rFonts w:ascii="Times New Roman" w:eastAsia="Times New Roman" w:hAnsi="Times New Roman" w:cs="Times New Roman"/>
                <w:lang w:eastAsia="ru-RU"/>
              </w:rPr>
              <w:t>штука</w:t>
            </w:r>
          </w:p>
        </w:tc>
        <w:tc>
          <w:tcPr>
            <w:tcW w:w="1305" w:type="dxa"/>
            <w:vAlign w:val="center"/>
          </w:tcPr>
          <w:p w:rsidR="00B07203" w:rsidRPr="00B07203" w:rsidRDefault="00B07203" w:rsidP="001B33FB">
            <w:pPr>
              <w:spacing w:after="0" w:line="240" w:lineRule="auto"/>
              <w:jc w:val="center"/>
              <w:rPr>
                <w:rFonts w:ascii="Times New Roman" w:eastAsia="Times New Roman" w:hAnsi="Times New Roman" w:cs="Times New Roman"/>
                <w:lang w:eastAsia="ru-RU"/>
              </w:rPr>
            </w:pPr>
            <w:r w:rsidRPr="00B07203">
              <w:rPr>
                <w:rFonts w:ascii="Times New Roman" w:eastAsia="Times New Roman" w:hAnsi="Times New Roman" w:cs="Times New Roman"/>
                <w:lang w:eastAsia="ru-RU"/>
              </w:rPr>
              <w:t>32.50.13.110</w:t>
            </w:r>
          </w:p>
        </w:tc>
        <w:tc>
          <w:tcPr>
            <w:tcW w:w="1199" w:type="dxa"/>
            <w:shd w:val="clear" w:color="auto" w:fill="FFFFCC"/>
            <w:vAlign w:val="center"/>
          </w:tcPr>
          <w:p w:rsidR="00B07203" w:rsidRPr="00B07203" w:rsidRDefault="00B07203" w:rsidP="001B33FB">
            <w:pPr>
              <w:spacing w:after="0" w:line="240" w:lineRule="auto"/>
              <w:jc w:val="center"/>
              <w:rPr>
                <w:rFonts w:ascii="Times New Roman" w:eastAsia="Times New Roman" w:hAnsi="Times New Roman" w:cs="Times New Roman"/>
                <w:lang w:eastAsia="ru-RU"/>
              </w:rPr>
            </w:pPr>
          </w:p>
        </w:tc>
        <w:tc>
          <w:tcPr>
            <w:tcW w:w="751" w:type="dxa"/>
            <w:shd w:val="clear" w:color="auto" w:fill="FFFFCC"/>
          </w:tcPr>
          <w:p w:rsidR="00B07203" w:rsidRPr="00B07203" w:rsidRDefault="00B07203" w:rsidP="001B33FB">
            <w:pPr>
              <w:spacing w:after="0" w:line="240" w:lineRule="auto"/>
              <w:jc w:val="center"/>
              <w:rPr>
                <w:rFonts w:ascii="Times New Roman" w:eastAsia="Times New Roman" w:hAnsi="Times New Roman" w:cs="Times New Roman"/>
                <w:lang w:eastAsia="ru-RU"/>
              </w:rPr>
            </w:pPr>
          </w:p>
        </w:tc>
        <w:tc>
          <w:tcPr>
            <w:tcW w:w="1153" w:type="dxa"/>
            <w:shd w:val="clear" w:color="auto" w:fill="FFFFCC"/>
          </w:tcPr>
          <w:p w:rsidR="00B07203" w:rsidRPr="00B07203" w:rsidRDefault="00B07203" w:rsidP="001B33FB">
            <w:pPr>
              <w:spacing w:after="0" w:line="240" w:lineRule="auto"/>
              <w:jc w:val="center"/>
              <w:rPr>
                <w:rFonts w:ascii="Times New Roman" w:eastAsia="Times New Roman" w:hAnsi="Times New Roman" w:cs="Times New Roman"/>
                <w:lang w:eastAsia="ru-RU"/>
              </w:rPr>
            </w:pPr>
          </w:p>
        </w:tc>
        <w:tc>
          <w:tcPr>
            <w:tcW w:w="1499" w:type="dxa"/>
            <w:shd w:val="clear" w:color="auto" w:fill="FFFFCC"/>
          </w:tcPr>
          <w:p w:rsidR="00B07203" w:rsidRPr="00B07203" w:rsidRDefault="00B07203" w:rsidP="001B33FB">
            <w:pPr>
              <w:spacing w:after="0" w:line="240" w:lineRule="auto"/>
              <w:jc w:val="center"/>
              <w:rPr>
                <w:rFonts w:ascii="Times New Roman" w:eastAsia="Times New Roman" w:hAnsi="Times New Roman" w:cs="Times New Roman"/>
                <w:lang w:eastAsia="ru-RU"/>
              </w:rPr>
            </w:pPr>
          </w:p>
        </w:tc>
      </w:tr>
    </w:tbl>
    <w:p w:rsidR="00B07203" w:rsidRPr="00B07203" w:rsidRDefault="00B07203" w:rsidP="00E52880">
      <w:pPr>
        <w:pStyle w:val="a7"/>
        <w:widowControl w:val="0"/>
        <w:spacing w:after="0"/>
        <w:ind w:left="644"/>
        <w:jc w:val="center"/>
        <w:rPr>
          <w:rFonts w:ascii="Times New Roman" w:eastAsia="Courier New" w:hAnsi="Times New Roman" w:cs="Times New Roman"/>
          <w:b/>
        </w:rPr>
      </w:pPr>
    </w:p>
    <w:p w:rsidR="00170252" w:rsidRPr="00B07203" w:rsidRDefault="00170252" w:rsidP="000820E3">
      <w:pPr>
        <w:rPr>
          <w:rFonts w:ascii="Times New Roman" w:hAnsi="Times New Roman" w:cs="Times New Roman"/>
          <w:b/>
        </w:rPr>
      </w:pPr>
    </w:p>
    <w:sectPr w:rsidR="00170252" w:rsidRPr="00B07203" w:rsidSect="00B07203">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6C" w:rsidRDefault="003B4A6C">
      <w:pPr>
        <w:spacing w:after="0" w:line="240" w:lineRule="auto"/>
      </w:pPr>
      <w:r>
        <w:separator/>
      </w:r>
    </w:p>
  </w:endnote>
  <w:endnote w:type="continuationSeparator" w:id="0">
    <w:p w:rsidR="003B4A6C" w:rsidRDefault="003B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D35D2" w:rsidRDefault="008D35D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D35D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D35D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D35D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D35D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23F34">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D35D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23F34">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6C" w:rsidRDefault="003B4A6C">
      <w:pPr>
        <w:spacing w:after="0" w:line="240" w:lineRule="auto"/>
      </w:pPr>
      <w:r>
        <w:separator/>
      </w:r>
    </w:p>
  </w:footnote>
  <w:footnote w:type="continuationSeparator" w:id="0">
    <w:p w:rsidR="003B4A6C" w:rsidRDefault="003B4A6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D35D2" w:rsidRDefault="008D35D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D35D2" w:rsidRDefault="008D35D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D35D2" w:rsidRDefault="008D35D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3F34"/>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4A6C"/>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3902"/>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5D2"/>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07203"/>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B07203"/>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B044-DFB1-4FAF-8BDB-920F65D7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2024-12-17T05:41:00Z</dcterms:created>
  <dcterms:modified xsi:type="dcterms:W3CDTF">2024-12-17T05:41:00Z</dcterms:modified>
</cp:coreProperties>
</file>