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18.09.2024 № 21.1-03/1421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17.10.2024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A0B3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техническому обслуживанию дизельных электростанций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Гарантийный срок на результат оказанных услуг и использованные запасные части, составляет 12 месяцев с момента подписания Заказчиком УПД в ЕИС</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14805" w:rsidRDefault="00714805" w:rsidP="00714805">
      <w:pPr>
        <w:spacing w:after="0" w:line="240" w:lineRule="auto"/>
        <w:jc w:val="center"/>
        <w:rPr>
          <w:rFonts w:ascii="Times New Roman" w:hAnsi="Times New Roman"/>
          <w:b/>
          <w:color w:val="000000"/>
        </w:rPr>
      </w:pPr>
      <w:r w:rsidRPr="00126454">
        <w:rPr>
          <w:rFonts w:ascii="Times New Roman" w:hAnsi="Times New Roman"/>
          <w:b/>
          <w:color w:val="000000"/>
        </w:rPr>
        <w:t xml:space="preserve"> </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709"/>
        <w:gridCol w:w="850"/>
        <w:gridCol w:w="1559"/>
        <w:gridCol w:w="1559"/>
        <w:gridCol w:w="1559"/>
      </w:tblGrid>
      <w:tr w:rsidR="00714805" w:rsidRPr="007716B8" w:rsidTr="005D1B32">
        <w:trPr>
          <w:trHeight w:val="20"/>
        </w:trPr>
        <w:tc>
          <w:tcPr>
            <w:tcW w:w="567" w:type="dxa"/>
            <w:vAlign w:val="center"/>
            <w:hideMark/>
          </w:tcPr>
          <w:p w:rsidR="00714805" w:rsidRPr="007716B8" w:rsidRDefault="00714805" w:rsidP="00714805">
            <w:pPr>
              <w:spacing w:after="0" w:line="240" w:lineRule="auto"/>
              <w:jc w:val="center"/>
              <w:rPr>
                <w:rFonts w:ascii="Times New Roman" w:hAnsi="Times New Roman"/>
                <w:b/>
                <w:lang w:eastAsia="ru-RU"/>
              </w:rPr>
            </w:pPr>
            <w:r w:rsidRPr="007716B8">
              <w:rPr>
                <w:rFonts w:ascii="Times New Roman" w:hAnsi="Times New Roman"/>
                <w:b/>
                <w:lang w:eastAsia="ru-RU"/>
              </w:rPr>
              <w:t>№ п/п</w:t>
            </w:r>
          </w:p>
        </w:tc>
        <w:tc>
          <w:tcPr>
            <w:tcW w:w="3119" w:type="dxa"/>
            <w:vAlign w:val="center"/>
            <w:hideMark/>
          </w:tcPr>
          <w:p w:rsidR="00714805" w:rsidRPr="007716B8" w:rsidRDefault="00714805" w:rsidP="00714805">
            <w:pPr>
              <w:spacing w:after="0" w:line="240" w:lineRule="auto"/>
              <w:jc w:val="center"/>
              <w:rPr>
                <w:rFonts w:ascii="Times New Roman" w:hAnsi="Times New Roman"/>
                <w:b/>
                <w:lang w:eastAsia="ru-RU"/>
              </w:rPr>
            </w:pPr>
            <w:r w:rsidRPr="007716B8">
              <w:rPr>
                <w:rFonts w:ascii="Times New Roman" w:hAnsi="Times New Roman"/>
                <w:b/>
                <w:lang w:eastAsia="ru-RU"/>
              </w:rPr>
              <w:t>Наименование услуг</w:t>
            </w:r>
          </w:p>
        </w:tc>
        <w:tc>
          <w:tcPr>
            <w:tcW w:w="709" w:type="dxa"/>
            <w:vAlign w:val="center"/>
          </w:tcPr>
          <w:p w:rsidR="00714805" w:rsidRPr="007716B8" w:rsidRDefault="00714805" w:rsidP="00714805">
            <w:pPr>
              <w:spacing w:after="0" w:line="240" w:lineRule="auto"/>
              <w:jc w:val="center"/>
              <w:rPr>
                <w:rFonts w:ascii="Times New Roman" w:hAnsi="Times New Roman"/>
                <w:b/>
                <w:lang w:eastAsia="ru-RU"/>
              </w:rPr>
            </w:pPr>
            <w:r w:rsidRPr="007716B8">
              <w:rPr>
                <w:rFonts w:ascii="Times New Roman" w:hAnsi="Times New Roman"/>
                <w:b/>
                <w:lang w:eastAsia="ru-RU"/>
              </w:rPr>
              <w:t>Кол-во</w:t>
            </w:r>
          </w:p>
        </w:tc>
        <w:tc>
          <w:tcPr>
            <w:tcW w:w="850" w:type="dxa"/>
            <w:vAlign w:val="center"/>
          </w:tcPr>
          <w:p w:rsidR="00714805" w:rsidRPr="007716B8" w:rsidRDefault="00714805" w:rsidP="00714805">
            <w:pPr>
              <w:spacing w:after="0" w:line="240" w:lineRule="auto"/>
              <w:jc w:val="center"/>
              <w:rPr>
                <w:rFonts w:ascii="Times New Roman" w:hAnsi="Times New Roman"/>
                <w:b/>
                <w:lang w:eastAsia="ru-RU"/>
              </w:rPr>
            </w:pPr>
            <w:r w:rsidRPr="007716B8">
              <w:rPr>
                <w:rFonts w:ascii="Times New Roman" w:hAnsi="Times New Roman"/>
                <w:b/>
                <w:lang w:eastAsia="ru-RU"/>
              </w:rPr>
              <w:t>Ед. изм.</w:t>
            </w:r>
          </w:p>
        </w:tc>
        <w:tc>
          <w:tcPr>
            <w:tcW w:w="1559" w:type="dxa"/>
            <w:vAlign w:val="center"/>
          </w:tcPr>
          <w:p w:rsidR="00714805" w:rsidRPr="007716B8" w:rsidRDefault="00714805" w:rsidP="00714805">
            <w:pPr>
              <w:spacing w:after="0" w:line="240" w:lineRule="auto"/>
              <w:jc w:val="center"/>
              <w:rPr>
                <w:rFonts w:ascii="Times New Roman" w:hAnsi="Times New Roman"/>
                <w:b/>
                <w:lang w:eastAsia="ru-RU"/>
              </w:rPr>
            </w:pPr>
            <w:r>
              <w:rPr>
                <w:rFonts w:ascii="Times New Roman" w:hAnsi="Times New Roman"/>
                <w:b/>
                <w:lang w:eastAsia="ru-RU"/>
              </w:rPr>
              <w:t>ОКПД 2</w:t>
            </w:r>
            <w:r w:rsidRPr="007716B8">
              <w:rPr>
                <w:rFonts w:ascii="Times New Roman" w:hAnsi="Times New Roman"/>
                <w:b/>
                <w:lang w:eastAsia="ru-RU"/>
              </w:rPr>
              <w:t xml:space="preserve"> </w:t>
            </w:r>
          </w:p>
        </w:tc>
        <w:tc>
          <w:tcPr>
            <w:tcW w:w="1559" w:type="dxa"/>
            <w:shd w:val="clear" w:color="auto" w:fill="FFFF00"/>
            <w:vAlign w:val="center"/>
          </w:tcPr>
          <w:p w:rsidR="00714805" w:rsidRPr="000613A2" w:rsidRDefault="00714805" w:rsidP="00714805">
            <w:pPr>
              <w:tabs>
                <w:tab w:val="left" w:pos="851"/>
              </w:tabs>
              <w:spacing w:after="0" w:line="240" w:lineRule="auto"/>
              <w:ind w:left="127"/>
              <w:jc w:val="center"/>
              <w:rPr>
                <w:rFonts w:ascii="Times New Roman" w:hAnsi="Times New Roman" w:cs="Times New Roman"/>
                <w:snapToGrid w:val="0"/>
              </w:rPr>
            </w:pPr>
            <w:r w:rsidRPr="000613A2">
              <w:rPr>
                <w:rFonts w:ascii="Times New Roman" w:hAnsi="Times New Roman" w:cs="Times New Roman"/>
                <w:snapToGrid w:val="0"/>
              </w:rPr>
              <w:t>Ставка НДС (%)</w:t>
            </w:r>
          </w:p>
        </w:tc>
        <w:tc>
          <w:tcPr>
            <w:tcW w:w="1559" w:type="dxa"/>
            <w:shd w:val="clear" w:color="auto" w:fill="FFFF00"/>
          </w:tcPr>
          <w:p w:rsidR="00714805" w:rsidRPr="000613A2" w:rsidRDefault="00714805" w:rsidP="00714805">
            <w:pPr>
              <w:tabs>
                <w:tab w:val="left" w:pos="851"/>
              </w:tabs>
              <w:spacing w:after="0" w:line="240" w:lineRule="auto"/>
              <w:ind w:left="127"/>
              <w:jc w:val="center"/>
              <w:rPr>
                <w:rFonts w:ascii="Times New Roman" w:hAnsi="Times New Roman" w:cs="Times New Roman"/>
                <w:snapToGrid w:val="0"/>
              </w:rPr>
            </w:pPr>
            <w:r w:rsidRPr="000613A2">
              <w:rPr>
                <w:rFonts w:ascii="Times New Roman" w:hAnsi="Times New Roman" w:cs="Times New Roman"/>
                <w:snapToGrid w:val="0"/>
              </w:rPr>
              <w:t>Сумма (руб.)</w:t>
            </w:r>
          </w:p>
        </w:tc>
      </w:tr>
      <w:tr w:rsidR="00714805" w:rsidRPr="007716B8" w:rsidTr="005D1B32">
        <w:trPr>
          <w:trHeight w:val="20"/>
        </w:trPr>
        <w:tc>
          <w:tcPr>
            <w:tcW w:w="567" w:type="dxa"/>
          </w:tcPr>
          <w:p w:rsidR="00714805" w:rsidRPr="006721F2" w:rsidRDefault="00714805" w:rsidP="00714805">
            <w:pPr>
              <w:pStyle w:val="a7"/>
              <w:numPr>
                <w:ilvl w:val="0"/>
                <w:numId w:val="20"/>
              </w:numPr>
              <w:spacing w:after="0" w:line="240" w:lineRule="auto"/>
              <w:ind w:left="139" w:hanging="283"/>
              <w:jc w:val="center"/>
              <w:rPr>
                <w:rFonts w:ascii="Times New Roman" w:hAnsi="Times New Roman"/>
                <w:lang w:eastAsia="ru-RU"/>
              </w:rPr>
            </w:pPr>
          </w:p>
        </w:tc>
        <w:tc>
          <w:tcPr>
            <w:tcW w:w="3119" w:type="dxa"/>
          </w:tcPr>
          <w:p w:rsidR="00714805" w:rsidRPr="006721F2" w:rsidRDefault="00714805" w:rsidP="00714805">
            <w:pPr>
              <w:spacing w:after="0" w:line="240" w:lineRule="auto"/>
              <w:rPr>
                <w:rFonts w:ascii="Times New Roman" w:hAnsi="Times New Roman"/>
                <w:color w:val="000000"/>
              </w:rPr>
            </w:pPr>
            <w:r w:rsidRPr="006721F2">
              <w:rPr>
                <w:rFonts w:ascii="Times New Roman" w:hAnsi="Times New Roman"/>
                <w:color w:val="000000"/>
              </w:rPr>
              <w:t xml:space="preserve">Оказание услуг по техническому обслуживанию </w:t>
            </w:r>
          </w:p>
          <w:p w:rsidR="00714805" w:rsidRDefault="009C6D08" w:rsidP="00714805">
            <w:pPr>
              <w:spacing w:after="0" w:line="240" w:lineRule="auto"/>
              <w:rPr>
                <w:rFonts w:ascii="Times New Roman" w:hAnsi="Times New Roman"/>
                <w:color w:val="000000"/>
              </w:rPr>
            </w:pPr>
            <w:r>
              <w:rPr>
                <w:rFonts w:ascii="Times New Roman" w:hAnsi="Times New Roman"/>
                <w:color w:val="000000"/>
              </w:rPr>
              <w:t>дизельной электростанции</w:t>
            </w:r>
            <w:r w:rsidR="00714805" w:rsidRPr="006721F2">
              <w:rPr>
                <w:rFonts w:ascii="Times New Roman" w:hAnsi="Times New Roman"/>
                <w:color w:val="000000"/>
              </w:rPr>
              <w:t xml:space="preserve"> </w:t>
            </w:r>
          </w:p>
          <w:p w:rsidR="009C6D08" w:rsidRPr="006721F2" w:rsidRDefault="009C6D08" w:rsidP="00714805">
            <w:pPr>
              <w:spacing w:after="0" w:line="240" w:lineRule="auto"/>
              <w:rPr>
                <w:rFonts w:ascii="Times New Roman" w:hAnsi="Times New Roman"/>
                <w:color w:val="000000"/>
              </w:rPr>
            </w:pPr>
            <w:r w:rsidRPr="009C6D08">
              <w:rPr>
                <w:rFonts w:ascii="Times New Roman" w:hAnsi="Times New Roman"/>
                <w:color w:val="000000"/>
              </w:rPr>
              <w:t>АД 315-Т400 №53533</w:t>
            </w:r>
          </w:p>
        </w:tc>
        <w:tc>
          <w:tcPr>
            <w:tcW w:w="709" w:type="dxa"/>
          </w:tcPr>
          <w:p w:rsidR="00714805" w:rsidRPr="006721F2" w:rsidRDefault="00714805" w:rsidP="00714805">
            <w:pPr>
              <w:spacing w:after="0" w:line="240" w:lineRule="auto"/>
              <w:jc w:val="center"/>
              <w:rPr>
                <w:rFonts w:ascii="Times New Roman" w:hAnsi="Times New Roman"/>
                <w:lang w:eastAsia="ru-RU"/>
              </w:rPr>
            </w:pPr>
            <w:r w:rsidRPr="006721F2">
              <w:rPr>
                <w:rFonts w:ascii="Times New Roman" w:hAnsi="Times New Roman"/>
                <w:lang w:eastAsia="ru-RU"/>
              </w:rPr>
              <w:t>1</w:t>
            </w:r>
          </w:p>
        </w:tc>
        <w:tc>
          <w:tcPr>
            <w:tcW w:w="850" w:type="dxa"/>
          </w:tcPr>
          <w:p w:rsidR="00714805" w:rsidRPr="006721F2" w:rsidRDefault="00714805" w:rsidP="00714805">
            <w:pPr>
              <w:spacing w:after="0" w:line="240" w:lineRule="auto"/>
              <w:jc w:val="center"/>
              <w:rPr>
                <w:rFonts w:ascii="Times New Roman" w:hAnsi="Times New Roman"/>
                <w:lang w:eastAsia="ru-RU"/>
              </w:rPr>
            </w:pPr>
            <w:r w:rsidRPr="006721F2">
              <w:rPr>
                <w:rFonts w:ascii="Times New Roman" w:hAnsi="Times New Roman"/>
                <w:lang w:eastAsia="ru-RU"/>
              </w:rPr>
              <w:t>Усл. ед.</w:t>
            </w:r>
          </w:p>
        </w:tc>
        <w:tc>
          <w:tcPr>
            <w:tcW w:w="1559" w:type="dxa"/>
          </w:tcPr>
          <w:p w:rsidR="00714805" w:rsidRPr="007716B8" w:rsidRDefault="00714805" w:rsidP="00714805">
            <w:pPr>
              <w:spacing w:after="0" w:line="240" w:lineRule="auto"/>
              <w:jc w:val="center"/>
              <w:rPr>
                <w:rFonts w:ascii="Times New Roman" w:hAnsi="Times New Roman"/>
                <w:lang w:eastAsia="ru-RU"/>
              </w:rPr>
            </w:pPr>
            <w:r w:rsidRPr="007716B8">
              <w:rPr>
                <w:rFonts w:ascii="Times New Roman" w:hAnsi="Times New Roman"/>
                <w:lang w:eastAsia="ru-RU"/>
              </w:rPr>
              <w:t>33.14.11.000</w:t>
            </w:r>
          </w:p>
        </w:tc>
        <w:tc>
          <w:tcPr>
            <w:tcW w:w="1559" w:type="dxa"/>
            <w:shd w:val="clear" w:color="auto" w:fill="FFFF00"/>
            <w:vAlign w:val="center"/>
          </w:tcPr>
          <w:p w:rsidR="00714805" w:rsidRPr="000613A2" w:rsidRDefault="00714805" w:rsidP="00714805">
            <w:pPr>
              <w:tabs>
                <w:tab w:val="left" w:pos="127"/>
              </w:tabs>
              <w:spacing w:after="0" w:line="240" w:lineRule="auto"/>
              <w:ind w:left="125"/>
              <w:jc w:val="center"/>
              <w:rPr>
                <w:rFonts w:ascii="Times New Roman" w:hAnsi="Times New Roman" w:cs="Times New Roman"/>
                <w:snapToGrid w:val="0"/>
              </w:rPr>
            </w:pPr>
          </w:p>
        </w:tc>
        <w:tc>
          <w:tcPr>
            <w:tcW w:w="1559" w:type="dxa"/>
            <w:shd w:val="clear" w:color="auto" w:fill="FFFF00"/>
          </w:tcPr>
          <w:p w:rsidR="00714805" w:rsidRPr="000613A2" w:rsidRDefault="00714805" w:rsidP="00714805">
            <w:pPr>
              <w:tabs>
                <w:tab w:val="left" w:pos="127"/>
              </w:tabs>
              <w:spacing w:after="0" w:line="240" w:lineRule="auto"/>
              <w:ind w:left="125"/>
              <w:jc w:val="center"/>
              <w:rPr>
                <w:rFonts w:ascii="Times New Roman" w:hAnsi="Times New Roman" w:cs="Times New Roman"/>
                <w:snapToGrid w:val="0"/>
              </w:rPr>
            </w:pPr>
          </w:p>
        </w:tc>
      </w:tr>
      <w:tr w:rsidR="009C6D08" w:rsidRPr="007716B8" w:rsidTr="005D1B32">
        <w:trPr>
          <w:trHeight w:val="20"/>
        </w:trPr>
        <w:tc>
          <w:tcPr>
            <w:tcW w:w="567" w:type="dxa"/>
          </w:tcPr>
          <w:p w:rsidR="009C6D08" w:rsidRPr="006721F2" w:rsidRDefault="009C6D08" w:rsidP="009C6D08">
            <w:pPr>
              <w:pStyle w:val="a7"/>
              <w:numPr>
                <w:ilvl w:val="0"/>
                <w:numId w:val="20"/>
              </w:numPr>
              <w:spacing w:after="0" w:line="240" w:lineRule="auto"/>
              <w:ind w:left="139" w:hanging="283"/>
              <w:jc w:val="center"/>
              <w:rPr>
                <w:rFonts w:ascii="Times New Roman" w:hAnsi="Times New Roman"/>
                <w:lang w:eastAsia="ru-RU"/>
              </w:rPr>
            </w:pPr>
          </w:p>
        </w:tc>
        <w:tc>
          <w:tcPr>
            <w:tcW w:w="3119" w:type="dxa"/>
          </w:tcPr>
          <w:p w:rsidR="009C6D08" w:rsidRPr="006721F2" w:rsidRDefault="009C6D08" w:rsidP="009C6D08">
            <w:pPr>
              <w:spacing w:after="0" w:line="240" w:lineRule="auto"/>
              <w:rPr>
                <w:rFonts w:ascii="Times New Roman" w:hAnsi="Times New Roman"/>
                <w:color w:val="000000"/>
              </w:rPr>
            </w:pPr>
            <w:r w:rsidRPr="006721F2">
              <w:rPr>
                <w:rFonts w:ascii="Times New Roman" w:hAnsi="Times New Roman"/>
                <w:color w:val="000000"/>
              </w:rPr>
              <w:t xml:space="preserve">Оказание услуг по техническому обслуживанию </w:t>
            </w:r>
          </w:p>
          <w:p w:rsidR="009C6D08" w:rsidRDefault="009C6D08" w:rsidP="009C6D08">
            <w:pPr>
              <w:spacing w:after="0" w:line="240" w:lineRule="auto"/>
              <w:rPr>
                <w:rFonts w:ascii="Times New Roman" w:hAnsi="Times New Roman"/>
                <w:color w:val="000000"/>
              </w:rPr>
            </w:pPr>
            <w:r>
              <w:rPr>
                <w:rFonts w:ascii="Times New Roman" w:hAnsi="Times New Roman"/>
                <w:color w:val="000000"/>
              </w:rPr>
              <w:t>дизельной электростанции</w:t>
            </w:r>
            <w:r w:rsidRPr="006721F2">
              <w:rPr>
                <w:rFonts w:ascii="Times New Roman" w:hAnsi="Times New Roman"/>
                <w:color w:val="000000"/>
              </w:rPr>
              <w:t xml:space="preserve"> </w:t>
            </w:r>
          </w:p>
          <w:p w:rsidR="009C6D08" w:rsidRPr="006721F2" w:rsidRDefault="009C6D08" w:rsidP="009C6D08">
            <w:pPr>
              <w:spacing w:after="0" w:line="240" w:lineRule="auto"/>
              <w:rPr>
                <w:rFonts w:ascii="Times New Roman" w:hAnsi="Times New Roman"/>
                <w:color w:val="000000"/>
              </w:rPr>
            </w:pPr>
            <w:r w:rsidRPr="009C6D08">
              <w:rPr>
                <w:rFonts w:ascii="Times New Roman" w:hAnsi="Times New Roman"/>
                <w:color w:val="000000"/>
              </w:rPr>
              <w:t>АД 315-Т400 №53534</w:t>
            </w:r>
          </w:p>
        </w:tc>
        <w:tc>
          <w:tcPr>
            <w:tcW w:w="709" w:type="dxa"/>
          </w:tcPr>
          <w:p w:rsidR="009C6D08" w:rsidRPr="006721F2" w:rsidRDefault="009C6D08" w:rsidP="009C6D08">
            <w:pPr>
              <w:spacing w:after="0" w:line="240" w:lineRule="auto"/>
              <w:jc w:val="center"/>
              <w:rPr>
                <w:rFonts w:ascii="Times New Roman" w:hAnsi="Times New Roman"/>
                <w:lang w:eastAsia="ru-RU"/>
              </w:rPr>
            </w:pPr>
            <w:r w:rsidRPr="006721F2">
              <w:rPr>
                <w:rFonts w:ascii="Times New Roman" w:hAnsi="Times New Roman"/>
                <w:lang w:eastAsia="ru-RU"/>
              </w:rPr>
              <w:t>1</w:t>
            </w:r>
          </w:p>
        </w:tc>
        <w:tc>
          <w:tcPr>
            <w:tcW w:w="850" w:type="dxa"/>
          </w:tcPr>
          <w:p w:rsidR="009C6D08" w:rsidRPr="006721F2" w:rsidRDefault="009C6D08" w:rsidP="009C6D08">
            <w:pPr>
              <w:spacing w:after="0" w:line="240" w:lineRule="auto"/>
              <w:jc w:val="center"/>
              <w:rPr>
                <w:rFonts w:ascii="Times New Roman" w:hAnsi="Times New Roman"/>
                <w:lang w:eastAsia="ru-RU"/>
              </w:rPr>
            </w:pPr>
            <w:r w:rsidRPr="006721F2">
              <w:rPr>
                <w:rFonts w:ascii="Times New Roman" w:hAnsi="Times New Roman"/>
                <w:lang w:eastAsia="ru-RU"/>
              </w:rPr>
              <w:t>Усл. ед.</w:t>
            </w:r>
          </w:p>
        </w:tc>
        <w:tc>
          <w:tcPr>
            <w:tcW w:w="1559" w:type="dxa"/>
          </w:tcPr>
          <w:p w:rsidR="009C6D08" w:rsidRPr="007716B8" w:rsidRDefault="009C6D08" w:rsidP="009C6D08">
            <w:pPr>
              <w:spacing w:after="0" w:line="240" w:lineRule="auto"/>
              <w:jc w:val="center"/>
              <w:rPr>
                <w:rFonts w:ascii="Times New Roman" w:hAnsi="Times New Roman"/>
                <w:lang w:eastAsia="ru-RU"/>
              </w:rPr>
            </w:pPr>
            <w:r w:rsidRPr="007716B8">
              <w:rPr>
                <w:rFonts w:ascii="Times New Roman" w:hAnsi="Times New Roman"/>
                <w:lang w:eastAsia="ru-RU"/>
              </w:rPr>
              <w:t>33.14.11.000</w:t>
            </w:r>
          </w:p>
        </w:tc>
        <w:tc>
          <w:tcPr>
            <w:tcW w:w="1559" w:type="dxa"/>
            <w:shd w:val="clear" w:color="auto" w:fill="FFFF00"/>
            <w:vAlign w:val="center"/>
          </w:tcPr>
          <w:p w:rsidR="009C6D08" w:rsidRPr="000613A2" w:rsidRDefault="009C6D08" w:rsidP="009C6D08">
            <w:pPr>
              <w:tabs>
                <w:tab w:val="left" w:pos="127"/>
              </w:tabs>
              <w:spacing w:after="0" w:line="240" w:lineRule="auto"/>
              <w:ind w:left="125"/>
              <w:jc w:val="center"/>
              <w:rPr>
                <w:rFonts w:ascii="Times New Roman" w:hAnsi="Times New Roman" w:cs="Times New Roman"/>
                <w:snapToGrid w:val="0"/>
              </w:rPr>
            </w:pPr>
          </w:p>
        </w:tc>
        <w:tc>
          <w:tcPr>
            <w:tcW w:w="1559" w:type="dxa"/>
            <w:shd w:val="clear" w:color="auto" w:fill="FFFF00"/>
          </w:tcPr>
          <w:p w:rsidR="009C6D08" w:rsidRPr="000613A2" w:rsidRDefault="009C6D08" w:rsidP="009C6D08">
            <w:pPr>
              <w:tabs>
                <w:tab w:val="left" w:pos="127"/>
              </w:tabs>
              <w:spacing w:after="0" w:line="240" w:lineRule="auto"/>
              <w:ind w:left="125"/>
              <w:jc w:val="center"/>
              <w:rPr>
                <w:rFonts w:ascii="Times New Roman" w:hAnsi="Times New Roman" w:cs="Times New Roman"/>
                <w:snapToGrid w:val="0"/>
              </w:rPr>
            </w:pPr>
          </w:p>
        </w:tc>
      </w:tr>
    </w:tbl>
    <w:p w:rsidR="00714805" w:rsidRDefault="00714805" w:rsidP="00714805">
      <w:pPr>
        <w:spacing w:after="0" w:line="240" w:lineRule="auto"/>
        <w:rPr>
          <w:rFonts w:ascii="Times New Roman" w:hAnsi="Times New Roman"/>
          <w:color w:val="000000"/>
        </w:rPr>
      </w:pPr>
    </w:p>
    <w:p w:rsidR="00714805" w:rsidRDefault="00714805" w:rsidP="00714805">
      <w:pPr>
        <w:spacing w:after="0" w:line="240" w:lineRule="auto"/>
        <w:jc w:val="center"/>
        <w:rPr>
          <w:rFonts w:ascii="Times New Roman" w:hAnsi="Times New Roman"/>
          <w:b/>
          <w:color w:val="000000"/>
        </w:rPr>
      </w:pPr>
      <w:r>
        <w:rPr>
          <w:rFonts w:ascii="Times New Roman" w:hAnsi="Times New Roman"/>
          <w:b/>
          <w:color w:val="000000"/>
        </w:rPr>
        <w:t>ТЕХНИЧЕСКОЕ ЗАДАНИЕ</w:t>
      </w:r>
    </w:p>
    <w:p w:rsidR="00714805" w:rsidRPr="00126454" w:rsidRDefault="00714805" w:rsidP="00714805">
      <w:pPr>
        <w:spacing w:after="0" w:line="240" w:lineRule="auto"/>
        <w:jc w:val="center"/>
        <w:rPr>
          <w:rFonts w:ascii="Times New Roman" w:hAnsi="Times New Roman"/>
          <w:b/>
          <w:color w:val="000000"/>
        </w:rPr>
      </w:pPr>
      <w:r>
        <w:rPr>
          <w:rFonts w:ascii="Times New Roman" w:hAnsi="Times New Roman"/>
          <w:b/>
          <w:color w:val="000000"/>
        </w:rPr>
        <w:t>Оказание услуг</w:t>
      </w:r>
      <w:r w:rsidRPr="00126454">
        <w:rPr>
          <w:rFonts w:ascii="Times New Roman" w:hAnsi="Times New Roman"/>
          <w:b/>
          <w:color w:val="000000"/>
        </w:rPr>
        <w:t xml:space="preserve"> по техническому обслуживанию</w:t>
      </w:r>
    </w:p>
    <w:p w:rsidR="00714805" w:rsidRDefault="00714805" w:rsidP="00714805">
      <w:pPr>
        <w:spacing w:after="0" w:line="240" w:lineRule="auto"/>
        <w:jc w:val="center"/>
        <w:rPr>
          <w:rFonts w:ascii="Times New Roman" w:hAnsi="Times New Roman"/>
          <w:color w:val="000000"/>
        </w:rPr>
      </w:pPr>
      <w:r w:rsidRPr="00126454">
        <w:rPr>
          <w:rFonts w:ascii="Times New Roman" w:hAnsi="Times New Roman"/>
          <w:b/>
          <w:color w:val="000000"/>
        </w:rPr>
        <w:t>дизельных электростанций</w:t>
      </w:r>
    </w:p>
    <w:p w:rsidR="00714805" w:rsidRPr="00126454" w:rsidRDefault="00714805" w:rsidP="00714805">
      <w:pPr>
        <w:spacing w:after="0" w:line="240" w:lineRule="auto"/>
        <w:rPr>
          <w:rFonts w:ascii="Times New Roman" w:hAnsi="Times New Roman"/>
          <w:color w:val="000000"/>
        </w:rPr>
      </w:pPr>
    </w:p>
    <w:p w:rsidR="00714805" w:rsidRPr="00126454" w:rsidRDefault="00714805" w:rsidP="00714805">
      <w:pPr>
        <w:spacing w:after="0" w:line="240" w:lineRule="auto"/>
        <w:rPr>
          <w:rFonts w:ascii="Times New Roman" w:hAnsi="Times New Roman"/>
          <w:b/>
          <w:color w:val="000000"/>
        </w:rPr>
      </w:pPr>
      <w:r w:rsidRPr="00126454">
        <w:rPr>
          <w:rFonts w:ascii="Times New Roman" w:hAnsi="Times New Roman"/>
          <w:b/>
          <w:color w:val="000000"/>
        </w:rPr>
        <w:t xml:space="preserve">Назначение </w:t>
      </w:r>
      <w:r>
        <w:rPr>
          <w:rFonts w:ascii="Times New Roman" w:hAnsi="Times New Roman"/>
          <w:b/>
          <w:color w:val="000000"/>
        </w:rPr>
        <w:t>услуг</w:t>
      </w:r>
      <w:r w:rsidRPr="00126454">
        <w:rPr>
          <w:rFonts w:ascii="Times New Roman" w:hAnsi="Times New Roman"/>
          <w:b/>
          <w:color w:val="000000"/>
        </w:rPr>
        <w:t xml:space="preserve">: </w:t>
      </w:r>
    </w:p>
    <w:p w:rsidR="00714805" w:rsidRPr="00126454" w:rsidRDefault="00714805" w:rsidP="00714805">
      <w:pPr>
        <w:spacing w:after="0" w:line="240" w:lineRule="auto"/>
        <w:rPr>
          <w:rFonts w:ascii="Times New Roman" w:hAnsi="Times New Roman"/>
          <w:color w:val="000000"/>
        </w:rPr>
      </w:pPr>
      <w:r w:rsidRPr="00126454">
        <w:rPr>
          <w:rFonts w:ascii="Times New Roman" w:hAnsi="Times New Roman"/>
          <w:color w:val="000000"/>
        </w:rPr>
        <w:t>Поддержание и восстановление работоспособности оборудования.</w:t>
      </w:r>
    </w:p>
    <w:p w:rsidR="00714805" w:rsidRPr="00126454" w:rsidRDefault="00714805" w:rsidP="00714805">
      <w:pPr>
        <w:spacing w:after="0" w:line="240" w:lineRule="auto"/>
        <w:rPr>
          <w:rFonts w:ascii="Times New Roman" w:hAnsi="Times New Roman"/>
          <w:color w:val="000000"/>
        </w:rPr>
      </w:pPr>
    </w:p>
    <w:p w:rsidR="00714805" w:rsidRPr="00126454" w:rsidRDefault="00714805" w:rsidP="00714805">
      <w:pPr>
        <w:spacing w:after="0" w:line="240" w:lineRule="auto"/>
        <w:rPr>
          <w:rFonts w:ascii="Times New Roman" w:hAnsi="Times New Roman"/>
          <w:b/>
          <w:color w:val="000000"/>
        </w:rPr>
      </w:pPr>
      <w:r w:rsidRPr="00126454">
        <w:rPr>
          <w:rFonts w:ascii="Times New Roman" w:hAnsi="Times New Roman"/>
          <w:b/>
          <w:color w:val="000000"/>
        </w:rPr>
        <w:t xml:space="preserve">Оборудование, подлежащее обслуживанию: </w:t>
      </w:r>
    </w:p>
    <w:p w:rsidR="00714805" w:rsidRPr="00126454" w:rsidRDefault="00714805" w:rsidP="00714805">
      <w:pPr>
        <w:spacing w:after="0" w:line="240" w:lineRule="auto"/>
        <w:rPr>
          <w:rFonts w:ascii="Times New Roman" w:hAnsi="Times New Roman"/>
          <w:color w:val="000000"/>
        </w:rPr>
      </w:pPr>
      <w:r w:rsidRPr="00126454">
        <w:rPr>
          <w:rFonts w:ascii="Times New Roman" w:hAnsi="Times New Roman"/>
          <w:color w:val="000000"/>
        </w:rPr>
        <w:t>Дизельные электростанции АД 315-Т400 с двигателем SYG142TAD38 – 2 шт.</w:t>
      </w:r>
    </w:p>
    <w:p w:rsidR="00714805" w:rsidRPr="00126454" w:rsidRDefault="00714805" w:rsidP="00714805">
      <w:pPr>
        <w:spacing w:after="0" w:line="240" w:lineRule="auto"/>
        <w:rPr>
          <w:rFonts w:ascii="Times New Roman" w:hAnsi="Times New Roman"/>
          <w:color w:val="000000"/>
        </w:rPr>
      </w:pP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rPr>
      </w:pPr>
      <w:r w:rsidRPr="00126454">
        <w:rPr>
          <w:rFonts w:ascii="Times New Roman" w:hAnsi="Times New Roman"/>
          <w:b/>
          <w:bCs/>
        </w:rPr>
        <w:t xml:space="preserve">1. Общие требования к </w:t>
      </w:r>
      <w:r>
        <w:rPr>
          <w:rFonts w:ascii="Times New Roman" w:hAnsi="Times New Roman"/>
          <w:b/>
          <w:bCs/>
        </w:rPr>
        <w:t>оказанию услуг:</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1.1. </w:t>
      </w:r>
      <w:r>
        <w:rPr>
          <w:rFonts w:ascii="Times New Roman" w:hAnsi="Times New Roman"/>
          <w:bCs/>
        </w:rPr>
        <w:t>Исполнитель</w:t>
      </w:r>
      <w:r w:rsidRPr="00126454">
        <w:rPr>
          <w:rFonts w:ascii="Times New Roman" w:hAnsi="Times New Roman"/>
        </w:rPr>
        <w:t xml:space="preserve"> должен ознакомиться с эксплуатационной и ремонтной документацией </w:t>
      </w:r>
      <w:r w:rsidRPr="00126454">
        <w:rPr>
          <w:rFonts w:ascii="Times New Roman" w:hAnsi="Times New Roman"/>
          <w:bCs/>
        </w:rPr>
        <w:t>Оборудования</w:t>
      </w:r>
      <w:r w:rsidRPr="00126454">
        <w:rPr>
          <w:rFonts w:ascii="Times New Roman" w:hAnsi="Times New Roman"/>
        </w:rPr>
        <w:t>, подобрать необходимые контрольно-измерительные приборы (КИП), инструменты, приспособления</w:t>
      </w:r>
      <w:r>
        <w:rPr>
          <w:rFonts w:ascii="Times New Roman" w:hAnsi="Times New Roman"/>
        </w:rPr>
        <w:t>, запасные части</w:t>
      </w:r>
      <w:r w:rsidRPr="00126454">
        <w:rPr>
          <w:rFonts w:ascii="Times New Roman" w:hAnsi="Times New Roman"/>
        </w:rPr>
        <w:t xml:space="preserve"> и расходные материалы</w:t>
      </w:r>
      <w:r w:rsidR="003B7B14">
        <w:rPr>
          <w:rFonts w:ascii="Times New Roman" w:hAnsi="Times New Roman"/>
        </w:rPr>
        <w:t>,</w:t>
      </w:r>
      <w:r w:rsidRPr="00126454">
        <w:rPr>
          <w:rFonts w:ascii="Times New Roman" w:hAnsi="Times New Roman"/>
        </w:rPr>
        <w:t xml:space="preserve"> применимые для технического обслуживания.</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1.2. </w:t>
      </w:r>
      <w:r>
        <w:rPr>
          <w:rFonts w:ascii="Times New Roman" w:hAnsi="Times New Roman"/>
          <w:bCs/>
        </w:rPr>
        <w:t>Исполнителю</w:t>
      </w:r>
      <w:r w:rsidRPr="00126454">
        <w:rPr>
          <w:rFonts w:ascii="Times New Roman" w:hAnsi="Times New Roman"/>
        </w:rPr>
        <w:t xml:space="preserve"> необходимо </w:t>
      </w:r>
      <w:r>
        <w:rPr>
          <w:rFonts w:ascii="Times New Roman" w:hAnsi="Times New Roman"/>
        </w:rPr>
        <w:t>оказать услуги п</w:t>
      </w:r>
      <w:r w:rsidRPr="00126454">
        <w:rPr>
          <w:rFonts w:ascii="Times New Roman" w:hAnsi="Times New Roman"/>
        </w:rPr>
        <w:t>о техническому обслуживанию Оборудования в объеме</w:t>
      </w:r>
      <w:r>
        <w:rPr>
          <w:rFonts w:ascii="Times New Roman" w:hAnsi="Times New Roman"/>
        </w:rPr>
        <w:t>,</w:t>
      </w:r>
      <w:r w:rsidRPr="00126454">
        <w:rPr>
          <w:rFonts w:ascii="Times New Roman" w:hAnsi="Times New Roman"/>
        </w:rPr>
        <w:t xml:space="preserve"> соответствующему регламенту </w:t>
      </w:r>
      <w:r>
        <w:rPr>
          <w:rFonts w:ascii="Times New Roman" w:hAnsi="Times New Roman"/>
        </w:rPr>
        <w:t>услуг</w:t>
      </w:r>
      <w:r w:rsidRPr="00126454">
        <w:rPr>
          <w:rFonts w:ascii="Times New Roman" w:hAnsi="Times New Roman"/>
        </w:rPr>
        <w:t xml:space="preserve">, учитывая при этом возможность возникновения дополнительных </w:t>
      </w:r>
      <w:r>
        <w:rPr>
          <w:rFonts w:ascii="Times New Roman" w:hAnsi="Times New Roman"/>
        </w:rPr>
        <w:t>услуг</w:t>
      </w:r>
      <w:r w:rsidRPr="00126454">
        <w:rPr>
          <w:rFonts w:ascii="Times New Roman" w:hAnsi="Times New Roman"/>
        </w:rPr>
        <w:t xml:space="preserve"> (текущего ремонта). В случае выявления неисправности или поломки </w:t>
      </w:r>
      <w:r>
        <w:rPr>
          <w:rFonts w:ascii="Times New Roman" w:hAnsi="Times New Roman"/>
        </w:rPr>
        <w:t>дизель-генераторной установки (</w:t>
      </w:r>
      <w:r w:rsidRPr="00126454">
        <w:rPr>
          <w:rFonts w:ascii="Times New Roman" w:hAnsi="Times New Roman"/>
        </w:rPr>
        <w:t>ДГУ</w:t>
      </w:r>
      <w:r>
        <w:rPr>
          <w:rFonts w:ascii="Times New Roman" w:hAnsi="Times New Roman"/>
        </w:rPr>
        <w:t>)</w:t>
      </w:r>
      <w:r w:rsidRPr="00126454">
        <w:rPr>
          <w:rFonts w:ascii="Times New Roman" w:hAnsi="Times New Roman"/>
        </w:rPr>
        <w:t xml:space="preserve"> или сопутствующих систем в помещении дизельной станции, не устранимых на месте и по степени сложности и трудоемкости, определяемые в объеме среднего или капитального ремонта, </w:t>
      </w:r>
      <w:r>
        <w:rPr>
          <w:rFonts w:ascii="Times New Roman" w:hAnsi="Times New Roman"/>
          <w:bCs/>
        </w:rPr>
        <w:t>Исполнитель</w:t>
      </w:r>
      <w:r w:rsidRPr="00126454">
        <w:rPr>
          <w:rFonts w:ascii="Times New Roman" w:hAnsi="Times New Roman"/>
        </w:rPr>
        <w:t xml:space="preserve"> должен отразить в отчете - по оценке технического состояния и остаточного ресурса </w:t>
      </w:r>
      <w:r w:rsidRPr="00126454">
        <w:rPr>
          <w:rFonts w:ascii="Times New Roman" w:hAnsi="Times New Roman"/>
          <w:bCs/>
        </w:rPr>
        <w:t>Оборудования</w:t>
      </w:r>
      <w:r w:rsidRPr="00126454">
        <w:rPr>
          <w:rFonts w:ascii="Times New Roman" w:hAnsi="Times New Roman"/>
        </w:rPr>
        <w:t xml:space="preserve">, обнаруженные дефекты и несоответствия. </w:t>
      </w:r>
      <w:r>
        <w:rPr>
          <w:rFonts w:ascii="Times New Roman" w:hAnsi="Times New Roman"/>
        </w:rPr>
        <w:t>Т</w:t>
      </w:r>
      <w:r w:rsidRPr="00126454">
        <w:rPr>
          <w:rFonts w:ascii="Times New Roman" w:hAnsi="Times New Roman"/>
        </w:rPr>
        <w:t>акже</w:t>
      </w:r>
      <w:r>
        <w:rPr>
          <w:rFonts w:ascii="Times New Roman" w:hAnsi="Times New Roman"/>
        </w:rPr>
        <w:t xml:space="preserve"> должны быть отражены</w:t>
      </w:r>
      <w:r w:rsidRPr="00126454">
        <w:rPr>
          <w:rFonts w:ascii="Times New Roman" w:hAnsi="Times New Roman"/>
        </w:rPr>
        <w:t xml:space="preserve"> способы их устранения и виды ремонта, целесообразность дальнейшей эксплуатации ДГУ (с учетом рыночной стоимости и наличия в продаже запасных частей и расходных материалов, применяемых для данного </w:t>
      </w:r>
      <w:r w:rsidRPr="00126454">
        <w:rPr>
          <w:rFonts w:ascii="Times New Roman" w:hAnsi="Times New Roman"/>
          <w:bCs/>
        </w:rPr>
        <w:t>Оборудования</w:t>
      </w:r>
      <w:r w:rsidRPr="00126454">
        <w:rPr>
          <w:rFonts w:ascii="Times New Roman" w:hAnsi="Times New Roman"/>
        </w:rPr>
        <w:t>) или же имеющиеся рекомендации по модернизации (с указанием конкретных внедрений и приложением примерной стоимости данных затрат).</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Pr>
          <w:rFonts w:ascii="Times New Roman" w:hAnsi="Times New Roman"/>
        </w:rPr>
        <w:t>Услуги по ТО</w:t>
      </w:r>
      <w:r w:rsidRPr="00126454">
        <w:rPr>
          <w:rFonts w:ascii="Times New Roman" w:hAnsi="Times New Roman"/>
        </w:rPr>
        <w:t xml:space="preserve"> </w:t>
      </w:r>
      <w:r>
        <w:rPr>
          <w:rFonts w:ascii="Times New Roman" w:hAnsi="Times New Roman"/>
        </w:rPr>
        <w:t>оказываются</w:t>
      </w:r>
      <w:r w:rsidRPr="00126454">
        <w:rPr>
          <w:rFonts w:ascii="Times New Roman" w:hAnsi="Times New Roman"/>
        </w:rPr>
        <w:t xml:space="preserve"> на данном объекте </w:t>
      </w:r>
      <w:r>
        <w:rPr>
          <w:rFonts w:ascii="Times New Roman" w:hAnsi="Times New Roman"/>
        </w:rPr>
        <w:t>не более 8 часов</w:t>
      </w:r>
      <w:r w:rsidRPr="00126454">
        <w:rPr>
          <w:rFonts w:ascii="Times New Roman" w:hAnsi="Times New Roman"/>
        </w:rPr>
        <w:t xml:space="preserve"> и должны соответствовать разовой поездке</w:t>
      </w:r>
      <w:r>
        <w:rPr>
          <w:rFonts w:ascii="Times New Roman" w:hAnsi="Times New Roman"/>
        </w:rPr>
        <w:t xml:space="preserve"> Исполнителя</w:t>
      </w:r>
      <w:r w:rsidRPr="00126454">
        <w:rPr>
          <w:rFonts w:ascii="Times New Roman" w:hAnsi="Times New Roman"/>
        </w:rPr>
        <w:t>.</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1.3. </w:t>
      </w:r>
      <w:r>
        <w:rPr>
          <w:rFonts w:ascii="Times New Roman" w:hAnsi="Times New Roman"/>
          <w:bCs/>
        </w:rPr>
        <w:t>Исполнитель</w:t>
      </w:r>
      <w:r w:rsidRPr="00126454">
        <w:rPr>
          <w:rFonts w:ascii="Times New Roman" w:hAnsi="Times New Roman"/>
        </w:rPr>
        <w:t xml:space="preserve"> выезжает к месту </w:t>
      </w:r>
      <w:r>
        <w:rPr>
          <w:rFonts w:ascii="Times New Roman" w:hAnsi="Times New Roman"/>
        </w:rPr>
        <w:t xml:space="preserve">оказания услуг </w:t>
      </w:r>
      <w:r w:rsidRPr="00126454">
        <w:rPr>
          <w:rFonts w:ascii="Times New Roman" w:hAnsi="Times New Roman"/>
        </w:rPr>
        <w:t xml:space="preserve">по техническому обслуживанию </w:t>
      </w:r>
      <w:r w:rsidRPr="00126454">
        <w:rPr>
          <w:rFonts w:ascii="Times New Roman" w:hAnsi="Times New Roman"/>
          <w:bCs/>
        </w:rPr>
        <w:t>Оборудования</w:t>
      </w:r>
      <w:r w:rsidRPr="00126454">
        <w:rPr>
          <w:rFonts w:ascii="Times New Roman" w:hAnsi="Times New Roman"/>
        </w:rPr>
        <w:t xml:space="preserve"> на своем автотранспорте. </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1.4. Рабочий персонал </w:t>
      </w:r>
      <w:r>
        <w:rPr>
          <w:rFonts w:ascii="Times New Roman" w:hAnsi="Times New Roman"/>
          <w:bCs/>
        </w:rPr>
        <w:t>Исполнителя</w:t>
      </w:r>
      <w:r w:rsidRPr="00126454">
        <w:rPr>
          <w:rFonts w:ascii="Times New Roman" w:hAnsi="Times New Roman"/>
          <w:bCs/>
        </w:rPr>
        <w:t xml:space="preserve"> </w:t>
      </w:r>
      <w:r w:rsidRPr="00126454">
        <w:rPr>
          <w:rFonts w:ascii="Times New Roman" w:hAnsi="Times New Roman"/>
        </w:rPr>
        <w:t>должен применять инструмент и оборудование соответствующее нормам охраны труда и техники безопасности.</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1.5. Рабочий персонал </w:t>
      </w:r>
      <w:r>
        <w:rPr>
          <w:rFonts w:ascii="Times New Roman" w:hAnsi="Times New Roman"/>
          <w:bCs/>
        </w:rPr>
        <w:t>Исполнителя</w:t>
      </w:r>
      <w:r w:rsidRPr="00126454">
        <w:rPr>
          <w:rFonts w:ascii="Times New Roman" w:hAnsi="Times New Roman"/>
          <w:bCs/>
        </w:rPr>
        <w:t xml:space="preserve"> </w:t>
      </w:r>
      <w:r w:rsidRPr="00126454">
        <w:rPr>
          <w:rFonts w:ascii="Times New Roman" w:hAnsi="Times New Roman"/>
        </w:rPr>
        <w:t>должен иметь соответствующую группу допуска по электробезопасности не ниже 3 (до 1000 В).</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1.6. Все применяемые материалы должны иметь сертификаты или быть рекомендованы производителем </w:t>
      </w:r>
      <w:r w:rsidRPr="00126454">
        <w:rPr>
          <w:rFonts w:ascii="Times New Roman" w:hAnsi="Times New Roman"/>
          <w:bCs/>
        </w:rPr>
        <w:t>Оборудования</w:t>
      </w:r>
      <w:r w:rsidRPr="00126454">
        <w:rPr>
          <w:rFonts w:ascii="Times New Roman" w:hAnsi="Times New Roman"/>
        </w:rPr>
        <w:t>.</w:t>
      </w:r>
    </w:p>
    <w:p w:rsidR="00714805"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1.7. Расходные материалы: моторное масло, смазка, масляные фильтры, топливные фильтры, воздушные фильтры, фильтры системы охлаждения, антифриз, дистиллированная вода, малые прокладки, уплотнения и крепеж - поставляются в объеме необходимом для проведения ТО </w:t>
      </w:r>
      <w:r>
        <w:rPr>
          <w:rFonts w:ascii="Times New Roman" w:hAnsi="Times New Roman"/>
          <w:bCs/>
        </w:rPr>
        <w:t>Исполнителем</w:t>
      </w:r>
      <w:r w:rsidRPr="00126454">
        <w:rPr>
          <w:rFonts w:ascii="Times New Roman" w:hAnsi="Times New Roman"/>
        </w:rPr>
        <w:t>.</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rPr>
      </w:pPr>
      <w:r w:rsidRPr="00126454">
        <w:rPr>
          <w:rFonts w:ascii="Times New Roman" w:hAnsi="Times New Roman"/>
          <w:b/>
          <w:bCs/>
        </w:rPr>
        <w:t xml:space="preserve">2. Порядок </w:t>
      </w:r>
      <w:r>
        <w:rPr>
          <w:rFonts w:ascii="Times New Roman" w:hAnsi="Times New Roman"/>
          <w:b/>
          <w:bCs/>
        </w:rPr>
        <w:t>оказания услуг в рамках ТО:</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2.1. Представитель </w:t>
      </w:r>
      <w:r w:rsidRPr="00126454">
        <w:rPr>
          <w:rFonts w:ascii="Times New Roman" w:hAnsi="Times New Roman"/>
          <w:bCs/>
        </w:rPr>
        <w:t>Заказчика</w:t>
      </w:r>
      <w:r w:rsidRPr="00126454">
        <w:rPr>
          <w:rFonts w:ascii="Times New Roman" w:hAnsi="Times New Roman"/>
        </w:rPr>
        <w:t xml:space="preserve"> обязан обеспечить </w:t>
      </w:r>
      <w:r>
        <w:rPr>
          <w:rFonts w:ascii="Times New Roman" w:hAnsi="Times New Roman"/>
          <w:bCs/>
        </w:rPr>
        <w:t>Исполнителю</w:t>
      </w:r>
      <w:r w:rsidRPr="00126454">
        <w:rPr>
          <w:rFonts w:ascii="Times New Roman" w:hAnsi="Times New Roman"/>
          <w:bCs/>
        </w:rPr>
        <w:t xml:space="preserve"> </w:t>
      </w:r>
      <w:r w:rsidRPr="00126454">
        <w:rPr>
          <w:rFonts w:ascii="Times New Roman" w:hAnsi="Times New Roman"/>
        </w:rPr>
        <w:t>доступ на территорию</w:t>
      </w:r>
      <w:r w:rsidR="003B7B14">
        <w:rPr>
          <w:rFonts w:ascii="Times New Roman" w:hAnsi="Times New Roman"/>
        </w:rPr>
        <w:t>,</w:t>
      </w:r>
      <w:r w:rsidRPr="00126454">
        <w:rPr>
          <w:rFonts w:ascii="Times New Roman" w:hAnsi="Times New Roman"/>
        </w:rPr>
        <w:t xml:space="preserve"> где находится заявленное</w:t>
      </w:r>
      <w:r w:rsidRPr="00126454">
        <w:rPr>
          <w:rFonts w:ascii="Times New Roman" w:hAnsi="Times New Roman"/>
          <w:bCs/>
        </w:rPr>
        <w:t xml:space="preserve"> Оборудование</w:t>
      </w:r>
      <w:r w:rsidRPr="00126454">
        <w:rPr>
          <w:rFonts w:ascii="Times New Roman" w:hAnsi="Times New Roman"/>
        </w:rPr>
        <w:t xml:space="preserve"> и в дальнейшем взаимодействовать с выездной бригадой </w:t>
      </w:r>
      <w:r>
        <w:rPr>
          <w:rFonts w:ascii="Times New Roman" w:hAnsi="Times New Roman"/>
          <w:bCs/>
        </w:rPr>
        <w:t>Исполнителя</w:t>
      </w:r>
      <w:r w:rsidRPr="00126454">
        <w:rPr>
          <w:rFonts w:ascii="Times New Roman" w:hAnsi="Times New Roman"/>
        </w:rPr>
        <w:t>.</w:t>
      </w:r>
    </w:p>
    <w:p w:rsidR="00714805" w:rsidRPr="00126454"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2.2. Фактическое состояние </w:t>
      </w:r>
      <w:r w:rsidRPr="00126454">
        <w:rPr>
          <w:rFonts w:ascii="Times New Roman" w:hAnsi="Times New Roman"/>
          <w:bCs/>
        </w:rPr>
        <w:t xml:space="preserve">Оборудования </w:t>
      </w:r>
      <w:r w:rsidRPr="00126454">
        <w:rPr>
          <w:rFonts w:ascii="Times New Roman" w:hAnsi="Times New Roman"/>
        </w:rPr>
        <w:t xml:space="preserve">и результаты технического обслуживания, а также сдачу </w:t>
      </w:r>
      <w:r w:rsidRPr="00126454">
        <w:rPr>
          <w:rFonts w:ascii="Times New Roman" w:hAnsi="Times New Roman"/>
          <w:bCs/>
        </w:rPr>
        <w:t xml:space="preserve">Оборудования </w:t>
      </w:r>
      <w:r w:rsidRPr="00126454">
        <w:rPr>
          <w:rFonts w:ascii="Times New Roman" w:hAnsi="Times New Roman"/>
        </w:rPr>
        <w:t xml:space="preserve">после </w:t>
      </w:r>
      <w:r>
        <w:rPr>
          <w:rFonts w:ascii="Times New Roman" w:hAnsi="Times New Roman"/>
        </w:rPr>
        <w:t>оказания услуг</w:t>
      </w:r>
      <w:r w:rsidRPr="00126454">
        <w:rPr>
          <w:rFonts w:ascii="Times New Roman" w:hAnsi="Times New Roman"/>
        </w:rPr>
        <w:t xml:space="preserve"> необходимо предъявить представителю </w:t>
      </w:r>
      <w:r w:rsidRPr="00126454">
        <w:rPr>
          <w:rFonts w:ascii="Times New Roman" w:hAnsi="Times New Roman"/>
          <w:bCs/>
        </w:rPr>
        <w:t>Заказчика</w:t>
      </w:r>
      <w:r w:rsidRPr="00126454">
        <w:rPr>
          <w:rFonts w:ascii="Times New Roman" w:hAnsi="Times New Roman"/>
        </w:rPr>
        <w:t>.</w:t>
      </w:r>
    </w:p>
    <w:p w:rsidR="00714805" w:rsidRPr="00126454" w:rsidRDefault="00714805" w:rsidP="00714805">
      <w:pPr>
        <w:autoSpaceDE w:val="0"/>
        <w:autoSpaceDN w:val="0"/>
        <w:adjustRightInd w:val="0"/>
        <w:spacing w:after="0" w:line="240" w:lineRule="auto"/>
        <w:ind w:firstLine="567"/>
        <w:rPr>
          <w:rFonts w:ascii="Times New Roman" w:hAnsi="Times New Roman"/>
          <w:b/>
          <w:bCs/>
        </w:rPr>
      </w:pPr>
      <w:r w:rsidRPr="00126454">
        <w:rPr>
          <w:rFonts w:ascii="Times New Roman" w:hAnsi="Times New Roman"/>
          <w:b/>
          <w:bCs/>
        </w:rPr>
        <w:t xml:space="preserve">3. Перечень </w:t>
      </w:r>
      <w:r>
        <w:rPr>
          <w:rFonts w:ascii="Times New Roman" w:hAnsi="Times New Roman"/>
          <w:b/>
          <w:bCs/>
        </w:rPr>
        <w:t>оказываемых услуг:</w:t>
      </w:r>
    </w:p>
    <w:p w:rsidR="00714805" w:rsidRDefault="00714805" w:rsidP="00714805">
      <w:pPr>
        <w:autoSpaceDE w:val="0"/>
        <w:autoSpaceDN w:val="0"/>
        <w:adjustRightInd w:val="0"/>
        <w:spacing w:after="0" w:line="240" w:lineRule="auto"/>
        <w:ind w:firstLine="567"/>
        <w:jc w:val="both"/>
        <w:rPr>
          <w:rFonts w:ascii="Times New Roman" w:hAnsi="Times New Roman"/>
        </w:rPr>
      </w:pPr>
      <w:r w:rsidRPr="00126454">
        <w:rPr>
          <w:rFonts w:ascii="Times New Roman" w:hAnsi="Times New Roman"/>
        </w:rPr>
        <w:t xml:space="preserve">3.1. Объем </w:t>
      </w:r>
      <w:r>
        <w:rPr>
          <w:rFonts w:ascii="Times New Roman" w:hAnsi="Times New Roman"/>
        </w:rPr>
        <w:t>услуг</w:t>
      </w:r>
      <w:r w:rsidRPr="00126454">
        <w:rPr>
          <w:rFonts w:ascii="Times New Roman" w:hAnsi="Times New Roman"/>
        </w:rPr>
        <w:t xml:space="preserve"> по техническому обслуживанию ДГУ определяется в соответствии с ниже приведенным регламентом </w:t>
      </w:r>
      <w:r>
        <w:rPr>
          <w:rFonts w:ascii="Times New Roman" w:hAnsi="Times New Roman"/>
        </w:rPr>
        <w:t>услуг</w:t>
      </w:r>
      <w:r w:rsidRPr="00126454">
        <w:rPr>
          <w:rFonts w:ascii="Times New Roman" w:hAnsi="Times New Roman"/>
        </w:rPr>
        <w:t xml:space="preserve"> технического обслуживания, а также Инструкцией по эксплуатации и техническому обслуживанию непосредственной модели ДГУ.</w:t>
      </w:r>
    </w:p>
    <w:p w:rsidR="00714805" w:rsidRPr="00126454" w:rsidRDefault="00714805" w:rsidP="00714805">
      <w:pPr>
        <w:autoSpaceDE w:val="0"/>
        <w:autoSpaceDN w:val="0"/>
        <w:adjustRightInd w:val="0"/>
        <w:spacing w:after="0" w:line="240" w:lineRule="auto"/>
        <w:ind w:firstLine="567"/>
        <w:rPr>
          <w:rFonts w:ascii="Times New Roman" w:hAnsi="Times New Roman"/>
          <w:b/>
          <w:bCs/>
        </w:rPr>
      </w:pPr>
      <w:r w:rsidRPr="00126454">
        <w:rPr>
          <w:rFonts w:ascii="Times New Roman" w:hAnsi="Times New Roman"/>
          <w:b/>
          <w:bCs/>
        </w:rPr>
        <w:t xml:space="preserve">4. Регламент </w:t>
      </w:r>
      <w:r>
        <w:rPr>
          <w:rFonts w:ascii="Times New Roman" w:hAnsi="Times New Roman"/>
          <w:b/>
          <w:bCs/>
        </w:rPr>
        <w:t>услуг</w:t>
      </w:r>
      <w:r w:rsidRPr="00126454">
        <w:rPr>
          <w:rFonts w:ascii="Times New Roman" w:hAnsi="Times New Roman"/>
          <w:b/>
          <w:bCs/>
        </w:rPr>
        <w:t xml:space="preserve"> техничес</w:t>
      </w:r>
      <w:r>
        <w:rPr>
          <w:rFonts w:ascii="Times New Roman" w:hAnsi="Times New Roman"/>
          <w:b/>
          <w:bCs/>
        </w:rPr>
        <w:t>кого обслуживания:</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4.1. Системы помещения дизельной станции (блок-контейнера).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4.1.1. Произвести проверку исправности системы обогрева блок-контейнера дизельной станции (при наличии).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4.1.2. Произвести проверку стационарной топливной системы дизельной установки, на герметичность расходной цистерны и топливопровода.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 xml:space="preserve">4.1.3. Произвести проверку работоспособности электроприводов системы вентиляции блок-контейнера ДГУ </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4.2. Дизель-генераторная установка.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4.2.1. Проверить наличие и внешнюю исправность оборудования и комплектующих ДГУ, согласно технической документации.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4.2.2. Произвести проверку крепления ДГУ к фундаменту, осуществить осмотр амортизаторов, муфты соединения «двигатель-генератор», при необходимости устранить неисправности.</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4.3. Двигатель.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4.3.1. Произвести проверку натяжения и состояние приводных ремней (трещины, потертости, расслоения) – при необходимости заменить.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4.3.2. Проверить уровень моторного масла в поддоне (баке) двигателя и визуально оценить его состояние (наличие: - нагара, - эмульсии, - загрязнений).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4.3.3. Проверить количество охлаждающей жидкости</w:t>
      </w:r>
      <w:r>
        <w:rPr>
          <w:rFonts w:ascii="Times New Roman" w:hAnsi="Times New Roman"/>
          <w:bCs/>
        </w:rPr>
        <w:t xml:space="preserve"> (ОЖ)</w:t>
      </w:r>
      <w:r w:rsidRPr="00126454">
        <w:rPr>
          <w:rFonts w:ascii="Times New Roman" w:hAnsi="Times New Roman"/>
          <w:bCs/>
        </w:rPr>
        <w:t xml:space="preserve"> и визуально оценить ее состояние (наличие: - накипи, - загрязнений).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4.3.4. Проверить плотность затяжки крепежа навесного оборудования и деталей конструкции агрегата, при необходимости – отрегулировать.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4.3.5. Проверить трубопроводы двигателя на ослабление и поврежденность соединений, крепежа, при необходимости - устранить неисправность.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4.3.6. Проверить состояние всех резиновых (иных гибких) шлангов и патрубков на плотность соединений и отсутствие повреждений, при необходимости – заменить.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4.3.7. Осмотреть на отсутствие следов протечки систем двигателя: системы охлаждения, топливной системы, масляной системы. При необходимости – устранить неисправность.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4.3.8. Проверить работу подогревателей масла и охлаждающей жидкости в режиме ожидания ДГУ, и их своевременное отключение при запуске дизеля и при достижении заданной температуры на дизеле в режиме ожидания.</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4.3.9.  Проверить работу электростартера.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4.3.10. Проверить соединение двигатель-генератор, при необходимости поменять местами смежные резиновые элементы муфты, протянуть крепеж.</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4.3.11. Диагностировать работу дизеля: - по характеру стуков и шумов; - степени нагрева деталей; - показаниям стационарных КИП-ов на пусковой панели (при электронном ее исполнении – правильность функционирования, с регулировкой по необходимости); - исправности действия механизмов и деталей (перечисленных ниже); - отсутствие трещин или изломов деталей агрегата; - ослабления резьбовых, заклепочных и сварных соединений и возможностью дальнейшей работы двигателя в различных режимах с последующей регулировкой.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4.3.12. Проверить работу масляного приводного насоса.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4.3.13</w:t>
      </w:r>
      <w:r w:rsidRPr="00126454">
        <w:rPr>
          <w:rFonts w:ascii="Times New Roman" w:hAnsi="Times New Roman"/>
          <w:bCs/>
        </w:rPr>
        <w:t>. Проверить работу турбонагнетателя (при наличии).</w:t>
      </w:r>
    </w:p>
    <w:p w:rsidR="00714805"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4.3.14</w:t>
      </w:r>
      <w:r w:rsidRPr="00126454">
        <w:rPr>
          <w:rFonts w:ascii="Times New Roman" w:hAnsi="Times New Roman"/>
          <w:bCs/>
        </w:rPr>
        <w:t>. Проверить ра</w:t>
      </w:r>
      <w:r>
        <w:rPr>
          <w:rFonts w:ascii="Times New Roman" w:hAnsi="Times New Roman"/>
          <w:bCs/>
        </w:rPr>
        <w:t>боту насоса водяного охлаждения.</w:t>
      </w:r>
      <w:r w:rsidRPr="00126454">
        <w:rPr>
          <w:rFonts w:ascii="Times New Roman" w:hAnsi="Times New Roman"/>
          <w:bCs/>
        </w:rPr>
        <w:t xml:space="preserve"> </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4.3.15</w:t>
      </w:r>
      <w:r w:rsidRPr="00126454">
        <w:rPr>
          <w:rFonts w:ascii="Times New Roman" w:hAnsi="Times New Roman"/>
          <w:bCs/>
        </w:rPr>
        <w:t>. Проверить работу зарядного генератора.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4.3.16</w:t>
      </w:r>
      <w:r w:rsidRPr="00126454">
        <w:rPr>
          <w:rFonts w:ascii="Times New Roman" w:hAnsi="Times New Roman"/>
          <w:bCs/>
        </w:rPr>
        <w:t>. Определить отсутствие утечек: - топлива, ОЖ, масла и выхлопных газов в системах; - надежность исполнения патрубков, трубопроводов, коллекторов данных узлов.</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4.3.17</w:t>
      </w:r>
      <w:r w:rsidRPr="00126454">
        <w:rPr>
          <w:rFonts w:ascii="Times New Roman" w:hAnsi="Times New Roman"/>
          <w:bCs/>
        </w:rPr>
        <w:t>. Проверить показание давления масла в системе смазки двигателя (по штатным приборам), при имеющихся сомнениях в правильности показаний прибора - с помощью контрольного манометра.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4.3.18</w:t>
      </w:r>
      <w:r w:rsidRPr="00126454">
        <w:rPr>
          <w:rFonts w:ascii="Times New Roman" w:hAnsi="Times New Roman"/>
          <w:bCs/>
        </w:rPr>
        <w:t>. Визуально определить качество сгорания топлива, степень дымности дизеля.</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4.3.19</w:t>
      </w:r>
      <w:r w:rsidRPr="00126454">
        <w:rPr>
          <w:rFonts w:ascii="Times New Roman" w:hAnsi="Times New Roman"/>
          <w:bCs/>
        </w:rPr>
        <w:t>. Проверить состояние: крепежа, уплотнений, термоизоляции, подвесов и держателей горизонтальной части выхлопного трубопровода, при необходимости заменить, устранить дефекты.</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4.3.20</w:t>
      </w:r>
      <w:r w:rsidRPr="00126454">
        <w:rPr>
          <w:rFonts w:ascii="Times New Roman" w:hAnsi="Times New Roman"/>
          <w:bCs/>
        </w:rPr>
        <w:t>. Очистить отстойник и сетчатый фильтр подкачивающего топливного насоса, заменить топливные фильтры.</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Pr>
          <w:rFonts w:ascii="Times New Roman" w:hAnsi="Times New Roman"/>
          <w:bCs/>
        </w:rPr>
        <w:t>4.3.21</w:t>
      </w:r>
      <w:r w:rsidRPr="00126454">
        <w:rPr>
          <w:rFonts w:ascii="Times New Roman" w:hAnsi="Times New Roman"/>
          <w:bCs/>
        </w:rPr>
        <w:t>. Заменить масло в смазочной системе (марку масла согласовать с заказчиком опираясь на рекомендации производителя дизеля). Слить старое масло из системы, промыть и очистить: поддон дизеля (масляный бак), масляный радиатор, стаканы и сетки фильтров, ротор центрифуги (при наличии).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4.3.2</w:t>
      </w:r>
      <w:r>
        <w:rPr>
          <w:rFonts w:ascii="Times New Roman" w:hAnsi="Times New Roman"/>
          <w:bCs/>
        </w:rPr>
        <w:t>2</w:t>
      </w:r>
      <w:r w:rsidRPr="00126454">
        <w:rPr>
          <w:rFonts w:ascii="Times New Roman" w:hAnsi="Times New Roman"/>
          <w:bCs/>
        </w:rPr>
        <w:t>. Заменить фильтрующие элементы масла.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4.3.2</w:t>
      </w:r>
      <w:r>
        <w:rPr>
          <w:rFonts w:ascii="Times New Roman" w:hAnsi="Times New Roman"/>
          <w:bCs/>
        </w:rPr>
        <w:t>3</w:t>
      </w:r>
      <w:r w:rsidRPr="00126454">
        <w:rPr>
          <w:rFonts w:ascii="Times New Roman" w:hAnsi="Times New Roman"/>
          <w:bCs/>
        </w:rPr>
        <w:t>. Слить ОЖ, выполнить промывку и очищение водяных полостей (аппаратом высокого давления): водяных и масляных радиаторов (изнутри и снаружи), «зарубашечного» пространства дизеля, отстойника, сетки-фильтры, расширительного бачка, радиатора, терморегулятора, дренажных отверстий насоса и крышки регулятора, паровоздушного клапана. При необходимости - произвести замену уплотнений и патрубков. Залить ОЖ в систему ох</w:t>
      </w:r>
      <w:r>
        <w:rPr>
          <w:rFonts w:ascii="Times New Roman" w:hAnsi="Times New Roman"/>
          <w:bCs/>
        </w:rPr>
        <w:t>лаждения (тип ОЖ согласовать с З</w:t>
      </w:r>
      <w:r w:rsidRPr="00126454">
        <w:rPr>
          <w:rFonts w:ascii="Times New Roman" w:hAnsi="Times New Roman"/>
          <w:bCs/>
        </w:rPr>
        <w:t>аказчиком).</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4.3.2</w:t>
      </w:r>
      <w:r>
        <w:rPr>
          <w:rFonts w:ascii="Times New Roman" w:hAnsi="Times New Roman"/>
          <w:bCs/>
        </w:rPr>
        <w:t>4</w:t>
      </w:r>
      <w:r w:rsidRPr="00126454">
        <w:rPr>
          <w:rFonts w:ascii="Times New Roman" w:hAnsi="Times New Roman"/>
          <w:bCs/>
        </w:rPr>
        <w:t>. Воздушная система: промыть корпус воздухоочистителя, заменить фильтрующий элемент.</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4.4. Генератор.</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4.4.1. Осмотреть корпусные детали, станину, подшипниковые щиты на предмет трещин, сколов.</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4.4.2. Проверить сопротивление изоляции электрических цепей.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4.4.3. Очистить обмотки статора и ротора от пыли.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 xml:space="preserve">4.4.4. Проверить состояние подшипников генератора (без разборки оборудования). </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4.4.5. Блок возбуждения генератора - обтянуть клеммы, промыть обмотки, платы и контакты - просушить.</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4.5. Аккумуляторные батареи.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4.5.1. Проверить герметичность корпусов АКБ на предмет утечки электролита, наличие завернутых вентиляционных крышек банок аккумуляторов.</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4.5.2. Проверить степень заряженности батарей по плотности электролита и под соответствующей нагрузкой для данного типа батареи.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4.5.3. Проверить факт наличия и работу штатного зарядного устройства.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 xml:space="preserve">4.5.4. Проверить уровень электролита, при </w:t>
      </w:r>
      <w:r>
        <w:rPr>
          <w:rFonts w:ascii="Times New Roman" w:hAnsi="Times New Roman"/>
          <w:bCs/>
        </w:rPr>
        <w:t xml:space="preserve">необходимости восстановить плотность и уровень </w:t>
      </w:r>
      <w:r w:rsidRPr="009E0AE8">
        <w:rPr>
          <w:rFonts w:ascii="Times New Roman" w:hAnsi="Times New Roman"/>
          <w:bCs/>
        </w:rPr>
        <w:t>электролита</w:t>
      </w:r>
      <w:r>
        <w:rPr>
          <w:rFonts w:ascii="Times New Roman" w:hAnsi="Times New Roman"/>
          <w:bCs/>
        </w:rPr>
        <w:t>.</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4.5.5. Проверить обжатие клемм на выводах, и состояние кабелей.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4.5.6. Убедиться в наличии необходимого зарядного напряжения на клеммах при работе дизеля.</w:t>
      </w:r>
    </w:p>
    <w:p w:rsidR="00714805" w:rsidRPr="00126454" w:rsidRDefault="00714805" w:rsidP="00714805">
      <w:pPr>
        <w:autoSpaceDE w:val="0"/>
        <w:autoSpaceDN w:val="0"/>
        <w:adjustRightInd w:val="0"/>
        <w:spacing w:after="0" w:line="240" w:lineRule="auto"/>
        <w:ind w:firstLine="567"/>
        <w:jc w:val="both"/>
        <w:rPr>
          <w:rFonts w:ascii="Times New Roman" w:hAnsi="Times New Roman"/>
          <w:b/>
          <w:bCs/>
          <w:i/>
        </w:rPr>
      </w:pPr>
      <w:r w:rsidRPr="00126454">
        <w:rPr>
          <w:rFonts w:ascii="Times New Roman" w:hAnsi="Times New Roman"/>
          <w:b/>
          <w:bCs/>
          <w:i/>
        </w:rPr>
        <w:t>4.6. Блок автоматики ДГУ.</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4.6.1. Произвести проверку аварийной сигнализации - имитируя неисправности.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4.6.2. Произвести проверку параметров срабатывания предупредительных и аварийных датчиков, калибровать их в соответствии с эксплуатационной документацией.</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4.6.3. Произвести пуск и остановку ДГУ с поста агрегата.</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4.6.4. Произвести тестирование станции управления, при необходимости внести корректировку.</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4.6.5. Проверка исправности функции аварийной остановки «Emergency Stop» (при наличии) от контрольной кнопки панели управления ДГУ, при необходимости – устранение неисправности.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4.6.6. Проверка световой индикации, при необходимости - устранение неисправности.</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4.6.7. Выполнить (проверив качество срабатывания):</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 автоматический пуск ДГУ от внешнего импульса (имитировать пропадание напряжение</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сети), при необходимости – произвести настройку:</w:t>
      </w:r>
    </w:p>
    <w:p w:rsidR="00714805" w:rsidRPr="00126454" w:rsidRDefault="00714805" w:rsidP="00714805">
      <w:pPr>
        <w:autoSpaceDE w:val="0"/>
        <w:autoSpaceDN w:val="0"/>
        <w:adjustRightInd w:val="0"/>
        <w:spacing w:after="0" w:line="240" w:lineRule="auto"/>
        <w:ind w:firstLine="567"/>
        <w:jc w:val="both"/>
        <w:rPr>
          <w:rFonts w:ascii="Times New Roman" w:hAnsi="Times New Roman"/>
          <w:bCs/>
        </w:rPr>
      </w:pPr>
      <w:r w:rsidRPr="00126454">
        <w:rPr>
          <w:rFonts w:ascii="Times New Roman" w:hAnsi="Times New Roman"/>
          <w:bCs/>
        </w:rPr>
        <w:t>- автоматическая остановка ДГУ при появлении сети.</w:t>
      </w:r>
    </w:p>
    <w:p w:rsidR="00714805" w:rsidRPr="00126454" w:rsidRDefault="00714805" w:rsidP="00714805">
      <w:pPr>
        <w:spacing w:after="0" w:line="240" w:lineRule="auto"/>
        <w:rPr>
          <w:rFonts w:ascii="Times New Roman" w:hAnsi="Times New Roman"/>
          <w:b/>
          <w:color w:val="000000"/>
        </w:rPr>
      </w:pPr>
    </w:p>
    <w:p w:rsidR="00714805" w:rsidRPr="00126454" w:rsidRDefault="00714805" w:rsidP="00714805">
      <w:pPr>
        <w:autoSpaceDE w:val="0"/>
        <w:autoSpaceDN w:val="0"/>
        <w:adjustRightInd w:val="0"/>
        <w:spacing w:after="0" w:line="240" w:lineRule="auto"/>
        <w:ind w:firstLine="709"/>
        <w:rPr>
          <w:rFonts w:ascii="Times New Roman" w:hAnsi="Times New Roman"/>
          <w:b/>
        </w:rPr>
      </w:pPr>
      <w:r w:rsidRPr="00126454">
        <w:rPr>
          <w:rFonts w:ascii="Times New Roman" w:hAnsi="Times New Roman"/>
          <w:b/>
        </w:rPr>
        <w:t xml:space="preserve">Порядок и условия </w:t>
      </w:r>
      <w:r>
        <w:rPr>
          <w:rFonts w:ascii="Times New Roman" w:hAnsi="Times New Roman"/>
          <w:b/>
        </w:rPr>
        <w:t>оказания услуг</w:t>
      </w:r>
      <w:r w:rsidRPr="00126454">
        <w:rPr>
          <w:rFonts w:ascii="Times New Roman" w:hAnsi="Times New Roman"/>
          <w:b/>
        </w:rPr>
        <w:t>:</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1.</w:t>
      </w:r>
      <w:r w:rsidRPr="00126454">
        <w:rPr>
          <w:rFonts w:ascii="Times New Roman" w:hAnsi="Times New Roman"/>
        </w:rPr>
        <w:tab/>
      </w:r>
      <w:r>
        <w:rPr>
          <w:rFonts w:ascii="Times New Roman" w:hAnsi="Times New Roman"/>
        </w:rPr>
        <w:t>Услуги оказываются</w:t>
      </w:r>
      <w:r w:rsidRPr="00126454">
        <w:rPr>
          <w:rFonts w:ascii="Times New Roman" w:hAnsi="Times New Roman"/>
        </w:rPr>
        <w:t xml:space="preserve"> силами и за счет средств </w:t>
      </w:r>
      <w:r>
        <w:rPr>
          <w:rFonts w:ascii="Times New Roman" w:hAnsi="Times New Roman"/>
        </w:rPr>
        <w:t>Исполнителя</w:t>
      </w:r>
      <w:r w:rsidRPr="00126454">
        <w:rPr>
          <w:rFonts w:ascii="Times New Roman" w:hAnsi="Times New Roman"/>
        </w:rPr>
        <w:t xml:space="preserve"> в режиме деятельности Заказчика (с 09:00 ч. до 17:30 ч.).</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2.</w:t>
      </w:r>
      <w:r w:rsidRPr="00126454">
        <w:rPr>
          <w:rFonts w:ascii="Times New Roman" w:hAnsi="Times New Roman"/>
        </w:rPr>
        <w:tab/>
      </w:r>
      <w:r>
        <w:rPr>
          <w:rFonts w:ascii="Times New Roman" w:hAnsi="Times New Roman"/>
        </w:rPr>
        <w:t>Исполнитель оказывает услуги</w:t>
      </w:r>
      <w:r w:rsidRPr="00126454">
        <w:rPr>
          <w:rFonts w:ascii="Times New Roman" w:hAnsi="Times New Roman"/>
        </w:rPr>
        <w:t xml:space="preserve"> с привлечением квалифицированных специалистов (штатных или внештатных). Квалификация специалистов должна быть подтверждена удостоверяющими документами (дипломами, сертификатами и т.п.), копии которых должны быть представлены Заказчику в течение 5 (пяти) рабочих дней с момента заключения </w:t>
      </w:r>
      <w:r>
        <w:rPr>
          <w:rFonts w:ascii="Times New Roman" w:hAnsi="Times New Roman"/>
        </w:rPr>
        <w:t>К</w:t>
      </w:r>
      <w:r w:rsidRPr="00126454">
        <w:rPr>
          <w:rFonts w:ascii="Times New Roman" w:hAnsi="Times New Roman"/>
        </w:rPr>
        <w:t>онтракта.</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3.</w:t>
      </w:r>
      <w:r w:rsidRPr="00126454">
        <w:rPr>
          <w:rFonts w:ascii="Times New Roman" w:hAnsi="Times New Roman"/>
        </w:rPr>
        <w:tab/>
      </w:r>
      <w:r>
        <w:rPr>
          <w:rFonts w:ascii="Times New Roman" w:hAnsi="Times New Roman"/>
        </w:rPr>
        <w:t>Заказчик</w:t>
      </w:r>
      <w:r w:rsidRPr="00126454">
        <w:rPr>
          <w:rFonts w:ascii="Times New Roman" w:hAnsi="Times New Roman"/>
        </w:rPr>
        <w:t xml:space="preserve"> обеспечивает наличие полного комплекта действующей нормативной, технической и эксплуатационной документации, необходимой для проведения технического обслуживания, указанного в перечне оборудования, подлежащего техническому обслуживанию.</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4.</w:t>
      </w:r>
      <w:r w:rsidRPr="00126454">
        <w:rPr>
          <w:rFonts w:ascii="Times New Roman" w:hAnsi="Times New Roman"/>
        </w:rPr>
        <w:tab/>
      </w:r>
      <w:r>
        <w:rPr>
          <w:rFonts w:ascii="Times New Roman" w:hAnsi="Times New Roman"/>
        </w:rPr>
        <w:t>Исполнитель</w:t>
      </w:r>
      <w:r w:rsidRPr="00126454">
        <w:rPr>
          <w:rFonts w:ascii="Times New Roman" w:hAnsi="Times New Roman"/>
        </w:rPr>
        <w:t xml:space="preserve">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w:t>
      </w:r>
      <w:r>
        <w:rPr>
          <w:rFonts w:ascii="Times New Roman" w:hAnsi="Times New Roman"/>
        </w:rPr>
        <w:t>услуг</w:t>
      </w:r>
      <w:r w:rsidRPr="00126454">
        <w:rPr>
          <w:rFonts w:ascii="Times New Roman" w:hAnsi="Times New Roman"/>
        </w:rPr>
        <w:t xml:space="preserve"> в рамках </w:t>
      </w:r>
      <w:r>
        <w:rPr>
          <w:rFonts w:ascii="Times New Roman" w:hAnsi="Times New Roman"/>
        </w:rPr>
        <w:t>оказания услуг</w:t>
      </w:r>
      <w:r w:rsidRPr="00126454">
        <w:rPr>
          <w:rFonts w:ascii="Times New Roman" w:hAnsi="Times New Roman"/>
        </w:rPr>
        <w:t>.</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5.</w:t>
      </w:r>
      <w:r w:rsidRPr="00126454">
        <w:rPr>
          <w:rFonts w:ascii="Times New Roman" w:hAnsi="Times New Roman"/>
        </w:rPr>
        <w:tab/>
      </w:r>
      <w:r>
        <w:rPr>
          <w:rFonts w:ascii="Times New Roman" w:hAnsi="Times New Roman"/>
        </w:rPr>
        <w:t>Услуги</w:t>
      </w:r>
      <w:r w:rsidRPr="00126454">
        <w:rPr>
          <w:rFonts w:ascii="Times New Roman" w:hAnsi="Times New Roman"/>
        </w:rPr>
        <w:t xml:space="preserve"> по техническому обслуживанию проводятся согласно действующей технической и эксплуатационной документации изготовителя. </w:t>
      </w:r>
    </w:p>
    <w:p w:rsidR="00714805" w:rsidRPr="00126454" w:rsidRDefault="00714805" w:rsidP="00714805">
      <w:pPr>
        <w:tabs>
          <w:tab w:val="left" w:pos="1134"/>
        </w:tabs>
        <w:spacing w:after="0" w:line="240" w:lineRule="auto"/>
        <w:ind w:firstLine="709"/>
        <w:jc w:val="both"/>
        <w:rPr>
          <w:rFonts w:ascii="Times New Roman" w:hAnsi="Times New Roman"/>
        </w:rPr>
      </w:pPr>
      <w:r w:rsidRPr="00126454">
        <w:rPr>
          <w:rFonts w:ascii="Times New Roman" w:hAnsi="Times New Roman"/>
        </w:rPr>
        <w:t>6.</w:t>
      </w:r>
      <w:r w:rsidRPr="00126454">
        <w:rPr>
          <w:rFonts w:ascii="Times New Roman" w:hAnsi="Times New Roman"/>
        </w:rPr>
        <w:tab/>
        <w:t>Запасные части и расходные материалы должны быть поставлены в комплекте и обеспечивать конструктивную и функциональную совместимость в соответствии действующей технической и эксплуатационной документацией изготовителя на оборудование.</w:t>
      </w:r>
    </w:p>
    <w:p w:rsidR="00714805" w:rsidRPr="00126454" w:rsidRDefault="00714805" w:rsidP="00714805">
      <w:pPr>
        <w:tabs>
          <w:tab w:val="left" w:pos="1418"/>
        </w:tabs>
        <w:spacing w:after="0" w:line="240" w:lineRule="auto"/>
        <w:ind w:firstLine="709"/>
        <w:jc w:val="both"/>
        <w:rPr>
          <w:rFonts w:ascii="Times New Roman" w:hAnsi="Times New Roman"/>
        </w:rPr>
      </w:pPr>
    </w:p>
    <w:p w:rsidR="00714805" w:rsidRPr="00126454" w:rsidRDefault="00714805" w:rsidP="00714805">
      <w:pPr>
        <w:tabs>
          <w:tab w:val="left" w:pos="1418"/>
        </w:tabs>
        <w:spacing w:after="0" w:line="240" w:lineRule="auto"/>
        <w:ind w:firstLine="709"/>
        <w:rPr>
          <w:rFonts w:ascii="Times New Roman" w:hAnsi="Times New Roman"/>
          <w:b/>
          <w:bCs/>
        </w:rPr>
      </w:pPr>
      <w:r w:rsidRPr="00126454">
        <w:rPr>
          <w:rFonts w:ascii="Times New Roman" w:hAnsi="Times New Roman"/>
          <w:b/>
          <w:bCs/>
        </w:rPr>
        <w:t xml:space="preserve">Требования к результатам </w:t>
      </w:r>
      <w:r>
        <w:rPr>
          <w:rFonts w:ascii="Times New Roman" w:hAnsi="Times New Roman"/>
          <w:b/>
          <w:bCs/>
        </w:rPr>
        <w:t>услуг</w:t>
      </w:r>
      <w:r w:rsidRPr="00126454">
        <w:rPr>
          <w:rFonts w:ascii="Times New Roman" w:hAnsi="Times New Roman"/>
          <w:b/>
          <w:bCs/>
        </w:rPr>
        <w:t>:</w:t>
      </w:r>
    </w:p>
    <w:p w:rsidR="00714805" w:rsidRPr="00126454" w:rsidRDefault="00714805" w:rsidP="00714805">
      <w:pPr>
        <w:tabs>
          <w:tab w:val="left" w:pos="1418"/>
        </w:tabs>
        <w:spacing w:after="0" w:line="240" w:lineRule="auto"/>
        <w:ind w:firstLine="709"/>
        <w:jc w:val="both"/>
        <w:rPr>
          <w:rFonts w:ascii="Times New Roman" w:hAnsi="Times New Roman"/>
        </w:rPr>
      </w:pPr>
      <w:r w:rsidRPr="00126454">
        <w:rPr>
          <w:rFonts w:ascii="Times New Roman" w:hAnsi="Times New Roman"/>
        </w:rPr>
        <w:t xml:space="preserve">Результатом </w:t>
      </w:r>
      <w:r>
        <w:rPr>
          <w:rFonts w:ascii="Times New Roman" w:hAnsi="Times New Roman"/>
        </w:rPr>
        <w:t xml:space="preserve">оказания услуг </w:t>
      </w:r>
      <w:r w:rsidRPr="00126454">
        <w:rPr>
          <w:rFonts w:ascii="Times New Roman" w:hAnsi="Times New Roman"/>
        </w:rPr>
        <w:t xml:space="preserve">является обеспечение </w:t>
      </w:r>
      <w:r>
        <w:rPr>
          <w:rFonts w:ascii="Times New Roman" w:hAnsi="Times New Roman"/>
        </w:rPr>
        <w:t>работо</w:t>
      </w:r>
      <w:r w:rsidRPr="00126454">
        <w:rPr>
          <w:rFonts w:ascii="Times New Roman" w:hAnsi="Times New Roman"/>
        </w:rPr>
        <w:t>способности и исправности оборудования при использовании по назначению, предусмотренному изготовителем (производителем).</w:t>
      </w:r>
    </w:p>
    <w:p w:rsidR="00714805" w:rsidRPr="00126454" w:rsidRDefault="00714805" w:rsidP="00714805">
      <w:pPr>
        <w:tabs>
          <w:tab w:val="left" w:pos="1418"/>
        </w:tabs>
        <w:spacing w:after="0" w:line="240" w:lineRule="auto"/>
        <w:ind w:firstLine="709"/>
        <w:jc w:val="both"/>
        <w:rPr>
          <w:rFonts w:ascii="Times New Roman" w:hAnsi="Times New Roman"/>
        </w:rPr>
      </w:pPr>
    </w:p>
    <w:p w:rsidR="00714805" w:rsidRPr="00126454" w:rsidRDefault="00714805" w:rsidP="00714805">
      <w:pPr>
        <w:tabs>
          <w:tab w:val="left" w:pos="1418"/>
        </w:tabs>
        <w:spacing w:after="0" w:line="240" w:lineRule="auto"/>
        <w:ind w:firstLine="709"/>
        <w:jc w:val="both"/>
        <w:rPr>
          <w:rFonts w:ascii="Times New Roman" w:hAnsi="Times New Roman"/>
          <w:b/>
        </w:rPr>
      </w:pPr>
      <w:r w:rsidRPr="00126454">
        <w:rPr>
          <w:rFonts w:ascii="Times New Roman" w:hAnsi="Times New Roman"/>
          <w:b/>
        </w:rPr>
        <w:t>Требования к объему и сроку предоставления гарантий:</w:t>
      </w:r>
    </w:p>
    <w:p w:rsidR="00714805" w:rsidRPr="00126454" w:rsidRDefault="00714805" w:rsidP="00714805">
      <w:pPr>
        <w:tabs>
          <w:tab w:val="left" w:pos="1418"/>
        </w:tabs>
        <w:spacing w:after="0" w:line="240" w:lineRule="auto"/>
        <w:ind w:firstLine="709"/>
        <w:jc w:val="both"/>
        <w:rPr>
          <w:rFonts w:ascii="Times New Roman" w:hAnsi="Times New Roman"/>
          <w:color w:val="000000"/>
        </w:rPr>
      </w:pPr>
      <w:r w:rsidRPr="00126454">
        <w:rPr>
          <w:rFonts w:ascii="Times New Roman" w:hAnsi="Times New Roman"/>
          <w:bCs/>
        </w:rPr>
        <w:t>Указаны в пункте 13</w:t>
      </w:r>
      <w:r w:rsidR="009C6D08">
        <w:rPr>
          <w:rFonts w:ascii="Times New Roman" w:hAnsi="Times New Roman"/>
          <w:bCs/>
        </w:rPr>
        <w:t xml:space="preserve"> </w:t>
      </w:r>
      <w:r>
        <w:rPr>
          <w:rFonts w:ascii="Times New Roman" w:hAnsi="Times New Roman"/>
          <w:bCs/>
        </w:rPr>
        <w:t xml:space="preserve">результат оказанных услуг и использованные </w:t>
      </w:r>
      <w:r w:rsidRPr="00126454">
        <w:rPr>
          <w:rFonts w:ascii="Times New Roman" w:hAnsi="Times New Roman"/>
          <w:bCs/>
        </w:rPr>
        <w:t>запасные части</w:t>
      </w:r>
      <w:r>
        <w:rPr>
          <w:rFonts w:ascii="Times New Roman" w:hAnsi="Times New Roman"/>
          <w:bCs/>
        </w:rPr>
        <w:t>,</w:t>
      </w:r>
      <w:r w:rsidRPr="00126454">
        <w:rPr>
          <w:rFonts w:ascii="Times New Roman" w:hAnsi="Times New Roman"/>
          <w:bCs/>
        </w:rPr>
        <w:t xml:space="preserve"> </w:t>
      </w:r>
      <w:r>
        <w:rPr>
          <w:rFonts w:ascii="Times New Roman" w:hAnsi="Times New Roman"/>
          <w:bCs/>
        </w:rPr>
        <w:t xml:space="preserve">составляет </w:t>
      </w:r>
      <w:r w:rsidRPr="00126454">
        <w:rPr>
          <w:rFonts w:ascii="Times New Roman" w:hAnsi="Times New Roman"/>
        </w:rPr>
        <w:t xml:space="preserve">12 месяцев </w:t>
      </w:r>
      <w:r w:rsidRPr="00126454">
        <w:rPr>
          <w:rFonts w:ascii="Times New Roman" w:hAnsi="Times New Roman"/>
          <w:bCs/>
        </w:rPr>
        <w:t xml:space="preserve">с момента </w:t>
      </w:r>
      <w:r>
        <w:rPr>
          <w:rFonts w:ascii="Times New Roman" w:hAnsi="Times New Roman"/>
          <w:bCs/>
        </w:rPr>
        <w:t xml:space="preserve">подписания Заказчиком </w:t>
      </w:r>
      <w:r w:rsidRPr="00851558">
        <w:rPr>
          <w:rFonts w:ascii="Times New Roman" w:hAnsi="Times New Roman"/>
          <w:bCs/>
        </w:rPr>
        <w:t>акта оказанных услуг</w:t>
      </w:r>
      <w:r w:rsidRPr="00126454">
        <w:rPr>
          <w:rFonts w:ascii="Times New Roman" w:hAnsi="Times New Roman"/>
          <w:bCs/>
        </w:rPr>
        <w:t xml:space="preserve">. </w:t>
      </w:r>
      <w:r>
        <w:rPr>
          <w:rFonts w:ascii="Times New Roman" w:hAnsi="Times New Roman"/>
          <w:bCs/>
        </w:rPr>
        <w:t>Исполнитель</w:t>
      </w:r>
      <w:r w:rsidRPr="00126454">
        <w:rPr>
          <w:rFonts w:ascii="Times New Roman" w:hAnsi="Times New Roman"/>
          <w:bCs/>
        </w:rPr>
        <w:t xml:space="preserve"> несет ответственность за убытки в связи с поставкой некачественного товара. Замена некачественной продукции должна быть произведена в течение 10 (десяти) календарных дней с даты подписания Акта о выявленных недостатках товара.</w:t>
      </w:r>
      <w:r w:rsidRPr="00126454">
        <w:rPr>
          <w:rFonts w:ascii="Times New Roman" w:hAnsi="Times New Roman"/>
          <w:color w:val="000000"/>
        </w:rPr>
        <w:t xml:space="preserve"> Если в период гарантийного срока обнаружатся недостатки, которые не позволяют продолжить нормальную эксплуатацию оборудования до их устранения, то гарантийный срок продлевается на период времени, затраченный для устранения недостатков или заводского брака.</w:t>
      </w:r>
    </w:p>
    <w:p w:rsidR="00714805" w:rsidRPr="00126454" w:rsidRDefault="00714805" w:rsidP="00714805">
      <w:pPr>
        <w:tabs>
          <w:tab w:val="left" w:pos="1418"/>
        </w:tabs>
        <w:spacing w:after="0" w:line="240" w:lineRule="auto"/>
        <w:ind w:firstLine="709"/>
        <w:rPr>
          <w:rFonts w:ascii="Times New Roman" w:hAnsi="Times New Roman"/>
          <w:color w:val="000000"/>
        </w:rPr>
      </w:pPr>
    </w:p>
    <w:p w:rsidR="00714805" w:rsidRPr="00126454" w:rsidRDefault="00714805" w:rsidP="00714805">
      <w:pPr>
        <w:tabs>
          <w:tab w:val="left" w:pos="1418"/>
        </w:tabs>
        <w:spacing w:after="0" w:line="240" w:lineRule="auto"/>
        <w:ind w:firstLine="709"/>
        <w:jc w:val="both"/>
        <w:rPr>
          <w:rFonts w:ascii="Times New Roman" w:hAnsi="Times New Roman"/>
          <w:b/>
          <w:color w:val="000000"/>
        </w:rPr>
      </w:pPr>
      <w:r w:rsidRPr="00126454">
        <w:rPr>
          <w:rFonts w:ascii="Times New Roman" w:hAnsi="Times New Roman"/>
          <w:b/>
          <w:color w:val="000000"/>
        </w:rPr>
        <w:t>Требования по безопасности:</w:t>
      </w:r>
    </w:p>
    <w:p w:rsidR="00714805" w:rsidRPr="00126454" w:rsidRDefault="00714805" w:rsidP="00714805">
      <w:pPr>
        <w:tabs>
          <w:tab w:val="left" w:pos="1418"/>
        </w:tabs>
        <w:spacing w:after="0" w:line="240" w:lineRule="auto"/>
        <w:ind w:firstLine="709"/>
        <w:jc w:val="both"/>
        <w:rPr>
          <w:rFonts w:ascii="Times New Roman" w:hAnsi="Times New Roman"/>
        </w:rPr>
      </w:pPr>
      <w:r w:rsidRPr="00126454">
        <w:rPr>
          <w:rFonts w:ascii="Times New Roman" w:hAnsi="Times New Roman"/>
        </w:rPr>
        <w:t xml:space="preserve">Перед началом </w:t>
      </w:r>
      <w:r>
        <w:rPr>
          <w:rFonts w:ascii="Times New Roman" w:hAnsi="Times New Roman"/>
        </w:rPr>
        <w:t xml:space="preserve">оказания услуг Исполнителю </w:t>
      </w:r>
      <w:r w:rsidRPr="00126454">
        <w:rPr>
          <w:rFonts w:ascii="Times New Roman" w:hAnsi="Times New Roman"/>
        </w:rPr>
        <w:t xml:space="preserve">должен быть обеспечен удобный и безопасный доступ к агрегатам, узлам и деталям. На металлических частях оборудования, которые могут оказаться под напряжением, должны быть предусмотрены видимые элементы для присоединения защитного заземления (ГОСТ 12.2.007.0-75). Рядом с этим элементом изображается символ «Заземление». </w:t>
      </w:r>
    </w:p>
    <w:p w:rsidR="00714805" w:rsidRPr="00126454" w:rsidRDefault="00714805" w:rsidP="00714805">
      <w:pPr>
        <w:tabs>
          <w:tab w:val="left" w:pos="1418"/>
        </w:tabs>
        <w:spacing w:after="0" w:line="240" w:lineRule="auto"/>
        <w:ind w:firstLine="709"/>
        <w:jc w:val="both"/>
        <w:rPr>
          <w:rFonts w:ascii="Times New Roman" w:hAnsi="Times New Roman"/>
        </w:rPr>
      </w:pPr>
      <w:r w:rsidRPr="00126454">
        <w:rPr>
          <w:rFonts w:ascii="Times New Roman" w:hAnsi="Times New Roman"/>
        </w:rPr>
        <w:t>Поставляемы</w:t>
      </w:r>
      <w:r>
        <w:rPr>
          <w:rFonts w:ascii="Times New Roman" w:hAnsi="Times New Roman"/>
        </w:rPr>
        <w:t>е запасные части и расходные материалы</w:t>
      </w:r>
      <w:r w:rsidRPr="00126454">
        <w:rPr>
          <w:rFonts w:ascii="Times New Roman" w:hAnsi="Times New Roman"/>
        </w:rPr>
        <w:t xml:space="preserve"> должн</w:t>
      </w:r>
      <w:r>
        <w:rPr>
          <w:rFonts w:ascii="Times New Roman" w:hAnsi="Times New Roman"/>
        </w:rPr>
        <w:t>ы</w:t>
      </w:r>
      <w:r w:rsidRPr="00126454">
        <w:rPr>
          <w:rFonts w:ascii="Times New Roman" w:hAnsi="Times New Roman"/>
        </w:rPr>
        <w:t xml:space="preserve"> отвечать требованиям качества, безопасности жизни и здоровья, а также иным требованиям сертификации</w:t>
      </w:r>
      <w:r>
        <w:rPr>
          <w:rFonts w:ascii="Times New Roman" w:hAnsi="Times New Roman"/>
        </w:rPr>
        <w:t xml:space="preserve">, </w:t>
      </w:r>
      <w:r w:rsidRPr="00126454">
        <w:rPr>
          <w:rFonts w:ascii="Times New Roman" w:hAnsi="Times New Roman"/>
        </w:rPr>
        <w:t>нормам и правилам, действующим на данном товарном рынке, установленным законодательством Российской Федерации. Поставляемы</w:t>
      </w:r>
      <w:r>
        <w:rPr>
          <w:rFonts w:ascii="Times New Roman" w:hAnsi="Times New Roman"/>
        </w:rPr>
        <w:t xml:space="preserve">е запасные части и расходные материалы </w:t>
      </w:r>
      <w:r w:rsidRPr="00126454">
        <w:rPr>
          <w:rFonts w:ascii="Times New Roman" w:hAnsi="Times New Roman"/>
        </w:rPr>
        <w:t>должн</w:t>
      </w:r>
      <w:r>
        <w:rPr>
          <w:rFonts w:ascii="Times New Roman" w:hAnsi="Times New Roman"/>
        </w:rPr>
        <w:t>ы</w:t>
      </w:r>
      <w:r w:rsidRPr="00126454">
        <w:rPr>
          <w:rFonts w:ascii="Times New Roman" w:hAnsi="Times New Roman"/>
        </w:rPr>
        <w:t xml:space="preserve"> соответствовать нормам санитарно-эпидемиологического благополучия населения, охраны окружающей природной среды, экологической безопасности.</w:t>
      </w:r>
    </w:p>
    <w:p w:rsidR="00714805" w:rsidRPr="000437D6" w:rsidRDefault="00714805"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ED" w:rsidRDefault="00301AED">
      <w:pPr>
        <w:spacing w:after="0" w:line="240" w:lineRule="auto"/>
      </w:pPr>
      <w:r>
        <w:separator/>
      </w:r>
    </w:p>
  </w:endnote>
  <w:endnote w:type="continuationSeparator" w:id="0">
    <w:p w:rsidR="00301AED" w:rsidRDefault="0030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0B39" w:rsidRDefault="006A0B3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A0B3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A0B3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A0B3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A0B3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B7B1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A0B3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B7B14">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ED" w:rsidRDefault="00301AED">
      <w:pPr>
        <w:spacing w:after="0" w:line="240" w:lineRule="auto"/>
      </w:pPr>
      <w:r>
        <w:separator/>
      </w:r>
    </w:p>
  </w:footnote>
  <w:footnote w:type="continuationSeparator" w:id="0">
    <w:p w:rsidR="00301AED" w:rsidRDefault="00301AE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0B39" w:rsidRDefault="006A0B3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0B39" w:rsidRDefault="006A0B3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0B39" w:rsidRDefault="006A0B3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1AED"/>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B7B14"/>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1546"/>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D3D68"/>
    <w:rsid w:val="005F153F"/>
    <w:rsid w:val="00603DF0"/>
    <w:rsid w:val="00623487"/>
    <w:rsid w:val="00632D4D"/>
    <w:rsid w:val="00637F5D"/>
    <w:rsid w:val="006420B2"/>
    <w:rsid w:val="00642D06"/>
    <w:rsid w:val="006474B5"/>
    <w:rsid w:val="00650AB9"/>
    <w:rsid w:val="006721F2"/>
    <w:rsid w:val="00680267"/>
    <w:rsid w:val="00680B51"/>
    <w:rsid w:val="00680DD0"/>
    <w:rsid w:val="00683724"/>
    <w:rsid w:val="00692F2A"/>
    <w:rsid w:val="006A0B39"/>
    <w:rsid w:val="006A0CDA"/>
    <w:rsid w:val="006B0C1A"/>
    <w:rsid w:val="006B558D"/>
    <w:rsid w:val="006C4866"/>
    <w:rsid w:val="006C6485"/>
    <w:rsid w:val="006D7951"/>
    <w:rsid w:val="006E055D"/>
    <w:rsid w:val="006E3058"/>
    <w:rsid w:val="006E3956"/>
    <w:rsid w:val="006E4D75"/>
    <w:rsid w:val="006E6F65"/>
    <w:rsid w:val="006F556E"/>
    <w:rsid w:val="0071128E"/>
    <w:rsid w:val="00714805"/>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536A"/>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C6D08"/>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CA448A-EB11-438E-8517-D8F4EC16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2DCB-1EFA-4C8A-AC41-BFB5A7A7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2746</Words>
  <Characters>15655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2024-09-18T07:26:00Z</dcterms:created>
  <dcterms:modified xsi:type="dcterms:W3CDTF">2024-09-18T07:26:00Z</dcterms:modified>
</cp:coreProperties>
</file>