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09.10.2024 № 05-07/1570</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15.10.2024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EC6894">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16.12.2024</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Поставка осуществляется партиями, по заявкам, в течение 6 (шести) рабочих дней с момента получения заявки. Последняя дата подачи заявки 06.12.2024. Максимальное количество заявок 10 (десять).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регистрационные удостоверения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Постановление 126н</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15959" w:type="dxa"/>
        <w:tblInd w:w="-10" w:type="dxa"/>
        <w:tblLook w:val="04A0" w:firstRow="1" w:lastRow="0" w:firstColumn="1" w:lastColumn="0" w:noHBand="0" w:noVBand="1"/>
      </w:tblPr>
      <w:tblGrid>
        <w:gridCol w:w="2366"/>
        <w:gridCol w:w="1156"/>
        <w:gridCol w:w="1783"/>
        <w:gridCol w:w="1814"/>
        <w:gridCol w:w="1350"/>
        <w:gridCol w:w="1350"/>
        <w:gridCol w:w="1554"/>
        <w:gridCol w:w="972"/>
        <w:gridCol w:w="1456"/>
        <w:gridCol w:w="763"/>
        <w:gridCol w:w="646"/>
        <w:gridCol w:w="749"/>
      </w:tblGrid>
      <w:tr w:rsidR="00DC2250" w:rsidRPr="00BC49C5" w:rsidTr="00592D80">
        <w:trPr>
          <w:trHeight w:val="402"/>
        </w:trPr>
        <w:tc>
          <w:tcPr>
            <w:tcW w:w="235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bCs/>
                <w:color w:val="000000"/>
                <w:sz w:val="20"/>
                <w:szCs w:val="20"/>
                <w:lang w:eastAsia="ru-RU"/>
              </w:rPr>
            </w:pPr>
            <w:r w:rsidRPr="00BC49C5">
              <w:rPr>
                <w:rFonts w:ascii="Times New Roman" w:eastAsia="Times New Roman" w:hAnsi="Times New Roman" w:cs="Times New Roman"/>
                <w:bCs/>
                <w:color w:val="000000"/>
                <w:sz w:val="20"/>
                <w:szCs w:val="20"/>
                <w:lang w:eastAsia="ru-RU"/>
              </w:rPr>
              <w:t>Наименование товара, работы, услуги</w:t>
            </w:r>
          </w:p>
        </w:tc>
        <w:tc>
          <w:tcPr>
            <w:tcW w:w="115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bCs/>
                <w:color w:val="000000"/>
                <w:sz w:val="20"/>
                <w:szCs w:val="20"/>
                <w:lang w:eastAsia="ru-RU"/>
              </w:rPr>
            </w:pPr>
            <w:r w:rsidRPr="00BC49C5">
              <w:rPr>
                <w:rFonts w:ascii="Times New Roman" w:eastAsia="Times New Roman" w:hAnsi="Times New Roman" w:cs="Times New Roman"/>
                <w:bCs/>
                <w:color w:val="000000"/>
                <w:sz w:val="20"/>
                <w:szCs w:val="20"/>
                <w:lang w:eastAsia="ru-RU"/>
              </w:rPr>
              <w:t>Код позиции</w:t>
            </w:r>
          </w:p>
        </w:tc>
        <w:tc>
          <w:tcPr>
            <w:tcW w:w="6263" w:type="dxa"/>
            <w:gridSpan w:val="4"/>
            <w:tcBorders>
              <w:top w:val="single" w:sz="8" w:space="0" w:color="000000"/>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bCs/>
                <w:color w:val="000000"/>
                <w:sz w:val="20"/>
                <w:szCs w:val="20"/>
                <w:lang w:eastAsia="ru-RU"/>
              </w:rPr>
            </w:pPr>
            <w:r w:rsidRPr="00BC49C5">
              <w:rPr>
                <w:rFonts w:ascii="Times New Roman" w:eastAsia="Times New Roman" w:hAnsi="Times New Roman" w:cs="Times New Roman"/>
                <w:bCs/>
                <w:color w:val="000000"/>
                <w:sz w:val="20"/>
                <w:szCs w:val="20"/>
                <w:lang w:eastAsia="ru-RU"/>
              </w:rPr>
              <w:t>Характеристики товара, работы, услуги</w:t>
            </w:r>
          </w:p>
        </w:tc>
        <w:tc>
          <w:tcPr>
            <w:tcW w:w="154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bCs/>
                <w:color w:val="000000"/>
                <w:sz w:val="20"/>
                <w:szCs w:val="20"/>
                <w:lang w:eastAsia="ru-RU"/>
              </w:rPr>
            </w:pPr>
            <w:r w:rsidRPr="00BC49C5">
              <w:rPr>
                <w:rFonts w:ascii="Times New Roman" w:eastAsia="Times New Roman" w:hAnsi="Times New Roman" w:cs="Times New Roman"/>
                <w:bCs/>
                <w:color w:val="000000"/>
                <w:sz w:val="20"/>
                <w:szCs w:val="20"/>
                <w:lang w:eastAsia="ru-RU"/>
              </w:rPr>
              <w:t>Количество(объем работы, услуги)</w:t>
            </w:r>
          </w:p>
        </w:tc>
        <w:tc>
          <w:tcPr>
            <w:tcW w:w="967" w:type="dxa"/>
            <w:vMerge w:val="restart"/>
            <w:tcBorders>
              <w:top w:val="single" w:sz="8" w:space="0" w:color="000000"/>
              <w:left w:val="single" w:sz="8" w:space="0" w:color="000000"/>
              <w:bottom w:val="single" w:sz="8" w:space="0" w:color="000000"/>
              <w:right w:val="nil"/>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bCs/>
                <w:color w:val="000000"/>
                <w:sz w:val="20"/>
                <w:szCs w:val="20"/>
                <w:lang w:eastAsia="ru-RU"/>
              </w:rPr>
            </w:pPr>
            <w:r w:rsidRPr="00BC49C5">
              <w:rPr>
                <w:rFonts w:ascii="Times New Roman" w:eastAsia="Times New Roman" w:hAnsi="Times New Roman" w:cs="Times New Roman"/>
                <w:bCs/>
                <w:color w:val="000000"/>
                <w:sz w:val="20"/>
                <w:szCs w:val="20"/>
                <w:lang w:eastAsia="ru-RU"/>
              </w:rPr>
              <w:t>Единица измерения</w:t>
            </w:r>
          </w:p>
        </w:tc>
        <w:tc>
          <w:tcPr>
            <w:tcW w:w="144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Страна происхождения Товара</w:t>
            </w:r>
          </w:p>
        </w:tc>
        <w:tc>
          <w:tcPr>
            <w:tcW w:w="75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Ставка НДС%</w:t>
            </w:r>
          </w:p>
        </w:tc>
        <w:tc>
          <w:tcPr>
            <w:tcW w:w="72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Цена за ед. без НДС</w:t>
            </w:r>
          </w:p>
        </w:tc>
        <w:tc>
          <w:tcPr>
            <w:tcW w:w="74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Сумма без НДС</w:t>
            </w:r>
          </w:p>
        </w:tc>
      </w:tr>
      <w:tr w:rsidR="00DC2250" w:rsidRPr="00BC49C5" w:rsidTr="00592D80">
        <w:trPr>
          <w:trHeight w:val="402"/>
        </w:trPr>
        <w:tc>
          <w:tcPr>
            <w:tcW w:w="2353" w:type="dxa"/>
            <w:vMerge/>
            <w:tcBorders>
              <w:top w:val="single" w:sz="8" w:space="0" w:color="000000"/>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bCs/>
                <w:color w:val="000000"/>
                <w:sz w:val="20"/>
                <w:szCs w:val="20"/>
                <w:lang w:eastAsia="ru-RU"/>
              </w:rPr>
            </w:pPr>
          </w:p>
        </w:tc>
        <w:tc>
          <w:tcPr>
            <w:tcW w:w="1151" w:type="dxa"/>
            <w:vMerge/>
            <w:tcBorders>
              <w:top w:val="single" w:sz="8" w:space="0" w:color="000000"/>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bCs/>
                <w:color w:val="000000"/>
                <w:sz w:val="20"/>
                <w:szCs w:val="20"/>
                <w:lang w:eastAsia="ru-RU"/>
              </w:rPr>
            </w:pPr>
          </w:p>
        </w:tc>
        <w:tc>
          <w:tcPr>
            <w:tcW w:w="1773" w:type="dxa"/>
            <w:tcBorders>
              <w:top w:val="nil"/>
              <w:left w:val="nil"/>
              <w:bottom w:val="single" w:sz="8" w:space="0" w:color="auto"/>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bCs/>
                <w:color w:val="000000"/>
                <w:sz w:val="20"/>
                <w:szCs w:val="20"/>
                <w:lang w:eastAsia="ru-RU"/>
              </w:rPr>
            </w:pPr>
            <w:r w:rsidRPr="00BC49C5">
              <w:rPr>
                <w:rFonts w:ascii="Times New Roman" w:eastAsia="Times New Roman" w:hAnsi="Times New Roman" w:cs="Times New Roman"/>
                <w:bCs/>
                <w:color w:val="000000"/>
                <w:sz w:val="20"/>
                <w:szCs w:val="20"/>
                <w:lang w:eastAsia="ru-RU"/>
              </w:rPr>
              <w:t>Наименование характеристики</w:t>
            </w:r>
          </w:p>
        </w:tc>
        <w:tc>
          <w:tcPr>
            <w:tcW w:w="1804" w:type="dxa"/>
            <w:tcBorders>
              <w:top w:val="nil"/>
              <w:left w:val="nil"/>
              <w:bottom w:val="single" w:sz="8" w:space="0" w:color="auto"/>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bCs/>
                <w:color w:val="000000"/>
                <w:sz w:val="20"/>
                <w:szCs w:val="20"/>
                <w:lang w:eastAsia="ru-RU"/>
              </w:rPr>
            </w:pPr>
            <w:r w:rsidRPr="00BC49C5">
              <w:rPr>
                <w:rFonts w:ascii="Times New Roman" w:eastAsia="Times New Roman" w:hAnsi="Times New Roman" w:cs="Times New Roman"/>
                <w:bCs/>
                <w:color w:val="000000"/>
                <w:sz w:val="20"/>
                <w:szCs w:val="20"/>
                <w:lang w:eastAsia="ru-RU"/>
              </w:rPr>
              <w:t>Значение характеристики</w:t>
            </w:r>
          </w:p>
        </w:tc>
        <w:tc>
          <w:tcPr>
            <w:tcW w:w="1343" w:type="dxa"/>
            <w:tcBorders>
              <w:top w:val="nil"/>
              <w:left w:val="nil"/>
              <w:bottom w:val="single" w:sz="8" w:space="0" w:color="auto"/>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bCs/>
                <w:color w:val="000000"/>
                <w:sz w:val="20"/>
                <w:szCs w:val="20"/>
                <w:lang w:eastAsia="ru-RU"/>
              </w:rPr>
            </w:pPr>
            <w:r w:rsidRPr="00BC49C5">
              <w:rPr>
                <w:rFonts w:ascii="Times New Roman" w:eastAsia="Times New Roman" w:hAnsi="Times New Roman" w:cs="Times New Roman"/>
                <w:bCs/>
                <w:color w:val="000000"/>
                <w:sz w:val="20"/>
                <w:szCs w:val="20"/>
                <w:lang w:eastAsia="ru-RU"/>
              </w:rPr>
              <w:t>Единица измерения характеристики</w:t>
            </w:r>
          </w:p>
        </w:tc>
        <w:tc>
          <w:tcPr>
            <w:tcW w:w="1343" w:type="dxa"/>
            <w:tcBorders>
              <w:top w:val="nil"/>
              <w:left w:val="nil"/>
              <w:bottom w:val="single" w:sz="8" w:space="0" w:color="auto"/>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bCs/>
                <w:color w:val="000000"/>
                <w:sz w:val="20"/>
                <w:szCs w:val="20"/>
                <w:lang w:eastAsia="ru-RU"/>
              </w:rPr>
            </w:pPr>
            <w:r w:rsidRPr="00BC49C5">
              <w:rPr>
                <w:rFonts w:ascii="Times New Roman" w:eastAsia="Times New Roman" w:hAnsi="Times New Roman" w:cs="Times New Roman"/>
                <w:bCs/>
                <w:color w:val="000000"/>
                <w:sz w:val="20"/>
                <w:szCs w:val="20"/>
                <w:lang w:eastAsia="ru-RU"/>
              </w:rPr>
              <w:t>Инструкция по заполнению характеристик в заявке</w:t>
            </w:r>
          </w:p>
        </w:tc>
        <w:tc>
          <w:tcPr>
            <w:tcW w:w="1545" w:type="dxa"/>
            <w:vMerge/>
            <w:tcBorders>
              <w:top w:val="single" w:sz="8" w:space="0" w:color="000000"/>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bCs/>
                <w:color w:val="000000"/>
                <w:sz w:val="20"/>
                <w:szCs w:val="20"/>
                <w:lang w:eastAsia="ru-RU"/>
              </w:rPr>
            </w:pPr>
          </w:p>
        </w:tc>
        <w:tc>
          <w:tcPr>
            <w:tcW w:w="967" w:type="dxa"/>
            <w:vMerge/>
            <w:tcBorders>
              <w:top w:val="single" w:sz="8" w:space="0" w:color="000000"/>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bCs/>
                <w:color w:val="000000"/>
                <w:sz w:val="20"/>
                <w:szCs w:val="20"/>
                <w:lang w:eastAsia="ru-RU"/>
              </w:rPr>
            </w:pPr>
          </w:p>
        </w:tc>
        <w:tc>
          <w:tcPr>
            <w:tcW w:w="1448" w:type="dxa"/>
            <w:vMerge/>
            <w:tcBorders>
              <w:top w:val="single" w:sz="4" w:space="0" w:color="auto"/>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single" w:sz="4" w:space="0" w:color="auto"/>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single" w:sz="4" w:space="0" w:color="auto"/>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single" w:sz="4" w:space="0" w:color="auto"/>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Катетер ангиографический, одноразового использования</w:t>
            </w:r>
          </w:p>
        </w:tc>
        <w:tc>
          <w:tcPr>
            <w:tcW w:w="1151" w:type="dxa"/>
            <w:vMerge w:val="restart"/>
            <w:tcBorders>
              <w:top w:val="nil"/>
              <w:left w:val="single" w:sz="8" w:space="0" w:color="000000"/>
              <w:bottom w:val="single" w:sz="8" w:space="0" w:color="000000"/>
              <w:right w:val="single" w:sz="8" w:space="0" w:color="auto"/>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32.50.13.110-00005349**</w:t>
            </w:r>
          </w:p>
        </w:tc>
        <w:tc>
          <w:tcPr>
            <w:tcW w:w="1773" w:type="dxa"/>
            <w:tcBorders>
              <w:top w:val="nil"/>
              <w:left w:val="nil"/>
              <w:bottom w:val="single" w:sz="8" w:space="0" w:color="auto"/>
              <w:right w:val="single" w:sz="8" w:space="0" w:color="auto"/>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Исследуемые сосуды</w:t>
            </w:r>
          </w:p>
        </w:tc>
        <w:tc>
          <w:tcPr>
            <w:tcW w:w="1804" w:type="dxa"/>
            <w:tcBorders>
              <w:top w:val="nil"/>
              <w:left w:val="nil"/>
              <w:bottom w:val="single" w:sz="8" w:space="0" w:color="auto"/>
              <w:right w:val="single" w:sz="8" w:space="0" w:color="auto"/>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сосуды ЦНС, периферические сосуды, коронарные сосуды</w:t>
            </w:r>
          </w:p>
        </w:tc>
        <w:tc>
          <w:tcPr>
            <w:tcW w:w="1343" w:type="dxa"/>
            <w:tcBorders>
              <w:top w:val="nil"/>
              <w:left w:val="nil"/>
              <w:bottom w:val="single" w:sz="8" w:space="0" w:color="auto"/>
              <w:right w:val="single" w:sz="8" w:space="0" w:color="auto"/>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343" w:type="dxa"/>
            <w:tcBorders>
              <w:top w:val="nil"/>
              <w:left w:val="nil"/>
              <w:bottom w:val="single" w:sz="8" w:space="0" w:color="auto"/>
              <w:right w:val="single" w:sz="8" w:space="0" w:color="auto"/>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val="restart"/>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10</w:t>
            </w:r>
          </w:p>
        </w:tc>
        <w:tc>
          <w:tcPr>
            <w:tcW w:w="967" w:type="dxa"/>
            <w:vMerge w:val="restart"/>
            <w:tcBorders>
              <w:top w:val="nil"/>
              <w:left w:val="single" w:sz="8" w:space="0" w:color="000000"/>
              <w:bottom w:val="single" w:sz="8" w:space="0" w:color="000000"/>
              <w:right w:val="nil"/>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Штука</w:t>
            </w:r>
          </w:p>
        </w:tc>
        <w:tc>
          <w:tcPr>
            <w:tcW w:w="144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c>
          <w:tcPr>
            <w:tcW w:w="75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c>
          <w:tcPr>
            <w:tcW w:w="72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c>
          <w:tcPr>
            <w:tcW w:w="74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Количество боковых отверстий</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0  и  ≤ 2</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шт</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1545" w:type="dxa"/>
            <w:vMerge/>
            <w:tcBorders>
              <w:top w:val="nil"/>
              <w:left w:val="nil"/>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Длина катетера</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right"/>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65</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см</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nil"/>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Диаметр катетера</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right"/>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5</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xml:space="preserve">Fr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nil"/>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nil"/>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Модификация кончика катетера</w:t>
            </w:r>
          </w:p>
        </w:tc>
        <w:tc>
          <w:tcPr>
            <w:tcW w:w="180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w:t>
            </w:r>
            <w:r w:rsidRPr="00BC49C5">
              <w:rPr>
                <w:rFonts w:ascii="Times New Roman" w:eastAsia="Times New Roman" w:hAnsi="Times New Roman" w:cs="Times New Roman"/>
                <w:color w:val="000000"/>
                <w:sz w:val="20"/>
                <w:szCs w:val="20"/>
                <w:lang w:eastAsia="ru-RU"/>
              </w:rPr>
              <w:t>2</w:t>
            </w:r>
          </w:p>
        </w:tc>
        <w:tc>
          <w:tcPr>
            <w:tcW w:w="134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34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nil"/>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auto"/>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(максимально подходящая для анатомической области и клинической ситуации)</w:t>
            </w:r>
          </w:p>
        </w:tc>
        <w:tc>
          <w:tcPr>
            <w:tcW w:w="1804"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34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34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545" w:type="dxa"/>
            <w:vMerge/>
            <w:tcBorders>
              <w:top w:val="nil"/>
              <w:left w:val="nil"/>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val="restart"/>
            <w:tcBorders>
              <w:top w:val="nil"/>
              <w:left w:val="single" w:sz="8" w:space="0" w:color="auto"/>
              <w:bottom w:val="single" w:sz="8" w:space="0" w:color="000000"/>
              <w:right w:val="single" w:sz="8" w:space="0" w:color="auto"/>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Катетер ангиографический, одноразового использования</w:t>
            </w:r>
          </w:p>
        </w:tc>
        <w:tc>
          <w:tcPr>
            <w:tcW w:w="1151" w:type="dxa"/>
            <w:vMerge w:val="restart"/>
            <w:tcBorders>
              <w:top w:val="nil"/>
              <w:left w:val="single" w:sz="8" w:space="0" w:color="auto"/>
              <w:bottom w:val="single" w:sz="8" w:space="0" w:color="000000"/>
              <w:right w:val="single" w:sz="8" w:space="0" w:color="auto"/>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32.50.13.110-00005349**</w:t>
            </w:r>
          </w:p>
        </w:tc>
        <w:tc>
          <w:tcPr>
            <w:tcW w:w="1773" w:type="dxa"/>
            <w:tcBorders>
              <w:top w:val="nil"/>
              <w:left w:val="nil"/>
              <w:bottom w:val="single" w:sz="8" w:space="0" w:color="auto"/>
              <w:right w:val="single" w:sz="8" w:space="0" w:color="auto"/>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Исследуемые сосуды</w:t>
            </w:r>
          </w:p>
        </w:tc>
        <w:tc>
          <w:tcPr>
            <w:tcW w:w="1804" w:type="dxa"/>
            <w:tcBorders>
              <w:top w:val="nil"/>
              <w:left w:val="nil"/>
              <w:bottom w:val="single" w:sz="8" w:space="0" w:color="auto"/>
              <w:right w:val="single" w:sz="8" w:space="0" w:color="auto"/>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сосуды ЦНС, периферические сосуды, коронарные сосуды</w:t>
            </w:r>
          </w:p>
        </w:tc>
        <w:tc>
          <w:tcPr>
            <w:tcW w:w="1343" w:type="dxa"/>
            <w:tcBorders>
              <w:top w:val="nil"/>
              <w:left w:val="nil"/>
              <w:bottom w:val="single" w:sz="8" w:space="0" w:color="auto"/>
              <w:right w:val="single" w:sz="8" w:space="0" w:color="auto"/>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343" w:type="dxa"/>
            <w:tcBorders>
              <w:top w:val="nil"/>
              <w:left w:val="nil"/>
              <w:bottom w:val="single" w:sz="8" w:space="0" w:color="auto"/>
              <w:right w:val="single" w:sz="8" w:space="0" w:color="auto"/>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val="restart"/>
            <w:tcBorders>
              <w:top w:val="nil"/>
              <w:left w:val="single" w:sz="8" w:space="0" w:color="auto"/>
              <w:bottom w:val="single" w:sz="8" w:space="0" w:color="000000"/>
              <w:right w:val="single" w:sz="8" w:space="0" w:color="auto"/>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5</w:t>
            </w:r>
          </w:p>
        </w:tc>
        <w:tc>
          <w:tcPr>
            <w:tcW w:w="967" w:type="dxa"/>
            <w:vMerge w:val="restart"/>
            <w:tcBorders>
              <w:top w:val="nil"/>
              <w:left w:val="single" w:sz="8" w:space="0" w:color="auto"/>
              <w:bottom w:val="single" w:sz="8" w:space="0" w:color="000000"/>
              <w:right w:val="nil"/>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Штука</w:t>
            </w:r>
          </w:p>
        </w:tc>
        <w:tc>
          <w:tcPr>
            <w:tcW w:w="144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c>
          <w:tcPr>
            <w:tcW w:w="75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c>
          <w:tcPr>
            <w:tcW w:w="72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c>
          <w:tcPr>
            <w:tcW w:w="74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r>
      <w:tr w:rsidR="00DC2250" w:rsidRPr="00BC49C5" w:rsidTr="00592D80">
        <w:trPr>
          <w:trHeight w:val="402"/>
        </w:trPr>
        <w:tc>
          <w:tcPr>
            <w:tcW w:w="2353" w:type="dxa"/>
            <w:vMerge/>
            <w:tcBorders>
              <w:top w:val="nil"/>
              <w:left w:val="single" w:sz="8" w:space="0" w:color="auto"/>
              <w:bottom w:val="single" w:sz="8" w:space="0" w:color="000000"/>
              <w:right w:val="single" w:sz="8"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auto"/>
              <w:bottom w:val="single" w:sz="8" w:space="0" w:color="000000"/>
              <w:right w:val="single" w:sz="8"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auto"/>
              <w:right w:val="single" w:sz="8" w:space="0" w:color="auto"/>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Количество боковых отверстий</w:t>
            </w:r>
          </w:p>
        </w:tc>
        <w:tc>
          <w:tcPr>
            <w:tcW w:w="1804" w:type="dxa"/>
            <w:tcBorders>
              <w:top w:val="nil"/>
              <w:left w:val="nil"/>
              <w:bottom w:val="single" w:sz="8" w:space="0" w:color="auto"/>
              <w:right w:val="single" w:sz="8" w:space="0" w:color="auto"/>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0  и  ≤ 2</w:t>
            </w:r>
          </w:p>
        </w:tc>
        <w:tc>
          <w:tcPr>
            <w:tcW w:w="1343" w:type="dxa"/>
            <w:tcBorders>
              <w:top w:val="nil"/>
              <w:left w:val="nil"/>
              <w:bottom w:val="single" w:sz="8" w:space="0" w:color="auto"/>
              <w:right w:val="single" w:sz="8" w:space="0" w:color="auto"/>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шт</w:t>
            </w:r>
          </w:p>
        </w:tc>
        <w:tc>
          <w:tcPr>
            <w:tcW w:w="1343" w:type="dxa"/>
            <w:tcBorders>
              <w:top w:val="nil"/>
              <w:left w:val="nil"/>
              <w:bottom w:val="single" w:sz="8" w:space="0" w:color="auto"/>
              <w:right w:val="single" w:sz="8" w:space="0" w:color="auto"/>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1545" w:type="dxa"/>
            <w:vMerge/>
            <w:tcBorders>
              <w:top w:val="nil"/>
              <w:left w:val="single" w:sz="8" w:space="0" w:color="auto"/>
              <w:bottom w:val="single" w:sz="8" w:space="0" w:color="000000"/>
              <w:right w:val="single" w:sz="8"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auto"/>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auto"/>
              <w:bottom w:val="single" w:sz="8" w:space="0" w:color="000000"/>
              <w:right w:val="single" w:sz="8"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auto"/>
              <w:bottom w:val="single" w:sz="8" w:space="0" w:color="000000"/>
              <w:right w:val="single" w:sz="8"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auto"/>
              <w:right w:val="single" w:sz="8" w:space="0" w:color="auto"/>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Длина катетера</w:t>
            </w:r>
          </w:p>
        </w:tc>
        <w:tc>
          <w:tcPr>
            <w:tcW w:w="1804" w:type="dxa"/>
            <w:tcBorders>
              <w:top w:val="nil"/>
              <w:left w:val="nil"/>
              <w:bottom w:val="single" w:sz="8" w:space="0" w:color="auto"/>
              <w:right w:val="single" w:sz="8" w:space="0" w:color="auto"/>
            </w:tcBorders>
            <w:shd w:val="clear" w:color="auto" w:fill="auto"/>
            <w:vAlign w:val="center"/>
            <w:hideMark/>
          </w:tcPr>
          <w:p w:rsidR="00DC2250" w:rsidRPr="00BC49C5" w:rsidRDefault="00DC2250" w:rsidP="00325FB5">
            <w:pPr>
              <w:spacing w:after="0" w:line="240" w:lineRule="auto"/>
              <w:jc w:val="right"/>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100</w:t>
            </w:r>
          </w:p>
        </w:tc>
        <w:tc>
          <w:tcPr>
            <w:tcW w:w="1343" w:type="dxa"/>
            <w:tcBorders>
              <w:top w:val="nil"/>
              <w:left w:val="nil"/>
              <w:bottom w:val="single" w:sz="8" w:space="0" w:color="auto"/>
              <w:right w:val="single" w:sz="8" w:space="0" w:color="auto"/>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см</w:t>
            </w:r>
          </w:p>
        </w:tc>
        <w:tc>
          <w:tcPr>
            <w:tcW w:w="1343" w:type="dxa"/>
            <w:tcBorders>
              <w:top w:val="nil"/>
              <w:left w:val="nil"/>
              <w:bottom w:val="single" w:sz="8" w:space="0" w:color="auto"/>
              <w:right w:val="single" w:sz="8" w:space="0" w:color="auto"/>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auto"/>
              <w:bottom w:val="single" w:sz="8" w:space="0" w:color="000000"/>
              <w:right w:val="single" w:sz="8"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auto"/>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auto"/>
              <w:bottom w:val="single" w:sz="8" w:space="0" w:color="000000"/>
              <w:right w:val="single" w:sz="8"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auto"/>
              <w:bottom w:val="single" w:sz="8" w:space="0" w:color="000000"/>
              <w:right w:val="single" w:sz="8"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auto"/>
              <w:right w:val="single" w:sz="8" w:space="0" w:color="auto"/>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Диаметр катетера</w:t>
            </w:r>
          </w:p>
        </w:tc>
        <w:tc>
          <w:tcPr>
            <w:tcW w:w="1804" w:type="dxa"/>
            <w:tcBorders>
              <w:top w:val="nil"/>
              <w:left w:val="nil"/>
              <w:bottom w:val="single" w:sz="8" w:space="0" w:color="auto"/>
              <w:right w:val="single" w:sz="8" w:space="0" w:color="auto"/>
            </w:tcBorders>
            <w:shd w:val="clear" w:color="auto" w:fill="auto"/>
            <w:vAlign w:val="center"/>
            <w:hideMark/>
          </w:tcPr>
          <w:p w:rsidR="00DC2250" w:rsidRPr="00BC49C5" w:rsidRDefault="00DC2250" w:rsidP="00325FB5">
            <w:pPr>
              <w:spacing w:after="0" w:line="240" w:lineRule="auto"/>
              <w:jc w:val="right"/>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5</w:t>
            </w:r>
          </w:p>
        </w:tc>
        <w:tc>
          <w:tcPr>
            <w:tcW w:w="1343" w:type="dxa"/>
            <w:tcBorders>
              <w:top w:val="nil"/>
              <w:left w:val="nil"/>
              <w:bottom w:val="single" w:sz="8" w:space="0" w:color="auto"/>
              <w:right w:val="single" w:sz="8" w:space="0" w:color="auto"/>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xml:space="preserve">Fr  </w:t>
            </w:r>
          </w:p>
        </w:tc>
        <w:tc>
          <w:tcPr>
            <w:tcW w:w="1343" w:type="dxa"/>
            <w:tcBorders>
              <w:top w:val="nil"/>
              <w:left w:val="nil"/>
              <w:bottom w:val="single" w:sz="8" w:space="0" w:color="auto"/>
              <w:right w:val="single" w:sz="8" w:space="0" w:color="auto"/>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auto"/>
              <w:bottom w:val="single" w:sz="8" w:space="0" w:color="000000"/>
              <w:right w:val="single" w:sz="8"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auto"/>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auto"/>
              <w:bottom w:val="single" w:sz="8" w:space="0" w:color="000000"/>
              <w:right w:val="single" w:sz="8"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auto"/>
              <w:bottom w:val="single" w:sz="8" w:space="0" w:color="000000"/>
              <w:right w:val="single" w:sz="8"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nil"/>
              <w:right w:val="single" w:sz="8" w:space="0" w:color="auto"/>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Модификация кончика катетера</w:t>
            </w:r>
          </w:p>
        </w:tc>
        <w:tc>
          <w:tcPr>
            <w:tcW w:w="1804" w:type="dxa"/>
            <w:vMerge w:val="restart"/>
            <w:tcBorders>
              <w:top w:val="nil"/>
              <w:left w:val="single" w:sz="8" w:space="0" w:color="auto"/>
              <w:bottom w:val="single" w:sz="8" w:space="0" w:color="000000"/>
              <w:right w:val="single" w:sz="8" w:space="0" w:color="auto"/>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SIM2</w:t>
            </w:r>
          </w:p>
        </w:tc>
        <w:tc>
          <w:tcPr>
            <w:tcW w:w="1343" w:type="dxa"/>
            <w:vMerge w:val="restart"/>
            <w:tcBorders>
              <w:top w:val="nil"/>
              <w:left w:val="single" w:sz="8" w:space="0" w:color="auto"/>
              <w:bottom w:val="single" w:sz="8" w:space="0" w:color="000000"/>
              <w:right w:val="single" w:sz="8" w:space="0" w:color="auto"/>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343" w:type="dxa"/>
            <w:vMerge w:val="restart"/>
            <w:tcBorders>
              <w:top w:val="nil"/>
              <w:left w:val="single" w:sz="8" w:space="0" w:color="auto"/>
              <w:bottom w:val="single" w:sz="8" w:space="0" w:color="000000"/>
              <w:right w:val="single" w:sz="8" w:space="0" w:color="auto"/>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auto"/>
              <w:bottom w:val="single" w:sz="8" w:space="0" w:color="000000"/>
              <w:right w:val="single" w:sz="8"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auto"/>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auto"/>
              <w:bottom w:val="single" w:sz="8" w:space="0" w:color="000000"/>
              <w:right w:val="single" w:sz="8"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auto"/>
              <w:bottom w:val="single" w:sz="8" w:space="0" w:color="000000"/>
              <w:right w:val="single" w:sz="8"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auto"/>
              <w:right w:val="single" w:sz="8" w:space="0" w:color="auto"/>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(максимально подходящая для анатомической области и клинической ситуации)</w:t>
            </w:r>
          </w:p>
        </w:tc>
        <w:tc>
          <w:tcPr>
            <w:tcW w:w="1804" w:type="dxa"/>
            <w:vMerge/>
            <w:tcBorders>
              <w:top w:val="nil"/>
              <w:left w:val="single" w:sz="8" w:space="0" w:color="auto"/>
              <w:bottom w:val="single" w:sz="8" w:space="0" w:color="000000"/>
              <w:right w:val="single" w:sz="8"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343" w:type="dxa"/>
            <w:vMerge/>
            <w:tcBorders>
              <w:top w:val="nil"/>
              <w:left w:val="single" w:sz="8" w:space="0" w:color="auto"/>
              <w:bottom w:val="single" w:sz="8" w:space="0" w:color="000000"/>
              <w:right w:val="single" w:sz="8"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343" w:type="dxa"/>
            <w:vMerge/>
            <w:tcBorders>
              <w:top w:val="nil"/>
              <w:left w:val="single" w:sz="8" w:space="0" w:color="auto"/>
              <w:bottom w:val="single" w:sz="8" w:space="0" w:color="000000"/>
              <w:right w:val="single" w:sz="8"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545" w:type="dxa"/>
            <w:vMerge/>
            <w:tcBorders>
              <w:top w:val="nil"/>
              <w:left w:val="single" w:sz="8" w:space="0" w:color="auto"/>
              <w:bottom w:val="single" w:sz="8" w:space="0" w:color="000000"/>
              <w:right w:val="single" w:sz="8"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auto"/>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val="restart"/>
            <w:tcBorders>
              <w:top w:val="nil"/>
              <w:left w:val="single" w:sz="8" w:space="0" w:color="auto"/>
              <w:bottom w:val="single" w:sz="8" w:space="0" w:color="000000"/>
              <w:right w:val="single" w:sz="8" w:space="0" w:color="auto"/>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Катетер ангиографический, одноразового использования</w:t>
            </w:r>
          </w:p>
        </w:tc>
        <w:tc>
          <w:tcPr>
            <w:tcW w:w="1151" w:type="dxa"/>
            <w:vMerge w:val="restart"/>
            <w:tcBorders>
              <w:top w:val="nil"/>
              <w:left w:val="single" w:sz="8" w:space="0" w:color="auto"/>
              <w:bottom w:val="single" w:sz="8" w:space="0" w:color="000000"/>
              <w:right w:val="single" w:sz="8" w:space="0" w:color="auto"/>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32.50.13.110-00005349**</w:t>
            </w:r>
          </w:p>
        </w:tc>
        <w:tc>
          <w:tcPr>
            <w:tcW w:w="1773" w:type="dxa"/>
            <w:tcBorders>
              <w:top w:val="nil"/>
              <w:left w:val="nil"/>
              <w:bottom w:val="single" w:sz="8" w:space="0" w:color="auto"/>
              <w:right w:val="single" w:sz="8" w:space="0" w:color="auto"/>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Исследуемые сосуды</w:t>
            </w:r>
          </w:p>
        </w:tc>
        <w:tc>
          <w:tcPr>
            <w:tcW w:w="1804" w:type="dxa"/>
            <w:tcBorders>
              <w:top w:val="nil"/>
              <w:left w:val="nil"/>
              <w:bottom w:val="single" w:sz="8" w:space="0" w:color="auto"/>
              <w:right w:val="single" w:sz="8" w:space="0" w:color="auto"/>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сосуды ЦНС, периферические сосуды, коронарные сосуды</w:t>
            </w:r>
          </w:p>
        </w:tc>
        <w:tc>
          <w:tcPr>
            <w:tcW w:w="1343" w:type="dxa"/>
            <w:tcBorders>
              <w:top w:val="nil"/>
              <w:left w:val="nil"/>
              <w:bottom w:val="single" w:sz="8" w:space="0" w:color="auto"/>
              <w:right w:val="single" w:sz="8" w:space="0" w:color="auto"/>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343" w:type="dxa"/>
            <w:tcBorders>
              <w:top w:val="nil"/>
              <w:left w:val="nil"/>
              <w:bottom w:val="single" w:sz="8" w:space="0" w:color="auto"/>
              <w:right w:val="single" w:sz="8" w:space="0" w:color="auto"/>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val="restart"/>
            <w:tcBorders>
              <w:top w:val="nil"/>
              <w:left w:val="single" w:sz="8" w:space="0" w:color="auto"/>
              <w:bottom w:val="single" w:sz="8" w:space="0" w:color="000000"/>
              <w:right w:val="single" w:sz="8" w:space="0" w:color="auto"/>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5</w:t>
            </w:r>
          </w:p>
        </w:tc>
        <w:tc>
          <w:tcPr>
            <w:tcW w:w="967" w:type="dxa"/>
            <w:vMerge w:val="restart"/>
            <w:tcBorders>
              <w:top w:val="nil"/>
              <w:left w:val="single" w:sz="8" w:space="0" w:color="auto"/>
              <w:bottom w:val="single" w:sz="8" w:space="0" w:color="000000"/>
              <w:right w:val="nil"/>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Штука</w:t>
            </w:r>
          </w:p>
        </w:tc>
        <w:tc>
          <w:tcPr>
            <w:tcW w:w="144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c>
          <w:tcPr>
            <w:tcW w:w="75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c>
          <w:tcPr>
            <w:tcW w:w="72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c>
          <w:tcPr>
            <w:tcW w:w="74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r>
      <w:tr w:rsidR="00DC2250" w:rsidRPr="00BC49C5" w:rsidTr="00592D80">
        <w:trPr>
          <w:trHeight w:val="402"/>
        </w:trPr>
        <w:tc>
          <w:tcPr>
            <w:tcW w:w="2353" w:type="dxa"/>
            <w:vMerge/>
            <w:tcBorders>
              <w:top w:val="nil"/>
              <w:left w:val="single" w:sz="8" w:space="0" w:color="auto"/>
              <w:bottom w:val="single" w:sz="8" w:space="0" w:color="000000"/>
              <w:right w:val="single" w:sz="8"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auto"/>
              <w:bottom w:val="single" w:sz="8" w:space="0" w:color="000000"/>
              <w:right w:val="single" w:sz="8"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auto"/>
              <w:right w:val="single" w:sz="8" w:space="0" w:color="auto"/>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Количество боковых отверстий</w:t>
            </w:r>
          </w:p>
        </w:tc>
        <w:tc>
          <w:tcPr>
            <w:tcW w:w="1804" w:type="dxa"/>
            <w:tcBorders>
              <w:top w:val="nil"/>
              <w:left w:val="nil"/>
              <w:bottom w:val="single" w:sz="8" w:space="0" w:color="auto"/>
              <w:right w:val="single" w:sz="8" w:space="0" w:color="auto"/>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0  и  ≤ 2</w:t>
            </w:r>
          </w:p>
        </w:tc>
        <w:tc>
          <w:tcPr>
            <w:tcW w:w="1343" w:type="dxa"/>
            <w:tcBorders>
              <w:top w:val="nil"/>
              <w:left w:val="nil"/>
              <w:bottom w:val="single" w:sz="8" w:space="0" w:color="auto"/>
              <w:right w:val="single" w:sz="8" w:space="0" w:color="auto"/>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шт</w:t>
            </w:r>
          </w:p>
        </w:tc>
        <w:tc>
          <w:tcPr>
            <w:tcW w:w="1343" w:type="dxa"/>
            <w:tcBorders>
              <w:top w:val="nil"/>
              <w:left w:val="nil"/>
              <w:bottom w:val="single" w:sz="8" w:space="0" w:color="auto"/>
              <w:right w:val="single" w:sz="8" w:space="0" w:color="auto"/>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1545" w:type="dxa"/>
            <w:vMerge/>
            <w:tcBorders>
              <w:top w:val="nil"/>
              <w:left w:val="single" w:sz="8" w:space="0" w:color="auto"/>
              <w:bottom w:val="single" w:sz="8" w:space="0" w:color="000000"/>
              <w:right w:val="single" w:sz="8"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auto"/>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auto"/>
              <w:bottom w:val="single" w:sz="8" w:space="0" w:color="000000"/>
              <w:right w:val="single" w:sz="8"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auto"/>
              <w:bottom w:val="single" w:sz="8" w:space="0" w:color="000000"/>
              <w:right w:val="single" w:sz="8"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auto"/>
              <w:right w:val="single" w:sz="8" w:space="0" w:color="auto"/>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Длина катетера</w:t>
            </w:r>
          </w:p>
        </w:tc>
        <w:tc>
          <w:tcPr>
            <w:tcW w:w="1804" w:type="dxa"/>
            <w:tcBorders>
              <w:top w:val="nil"/>
              <w:left w:val="nil"/>
              <w:bottom w:val="single" w:sz="8" w:space="0" w:color="auto"/>
              <w:right w:val="single" w:sz="8" w:space="0" w:color="auto"/>
            </w:tcBorders>
            <w:shd w:val="clear" w:color="auto" w:fill="auto"/>
            <w:vAlign w:val="center"/>
            <w:hideMark/>
          </w:tcPr>
          <w:p w:rsidR="00DC2250" w:rsidRPr="00BC49C5" w:rsidRDefault="00DC2250" w:rsidP="00325FB5">
            <w:pPr>
              <w:spacing w:after="0" w:line="240" w:lineRule="auto"/>
              <w:jc w:val="right"/>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100</w:t>
            </w:r>
          </w:p>
        </w:tc>
        <w:tc>
          <w:tcPr>
            <w:tcW w:w="1343" w:type="dxa"/>
            <w:tcBorders>
              <w:top w:val="nil"/>
              <w:left w:val="nil"/>
              <w:bottom w:val="single" w:sz="8" w:space="0" w:color="auto"/>
              <w:right w:val="single" w:sz="8" w:space="0" w:color="auto"/>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см</w:t>
            </w:r>
          </w:p>
        </w:tc>
        <w:tc>
          <w:tcPr>
            <w:tcW w:w="1343" w:type="dxa"/>
            <w:tcBorders>
              <w:top w:val="nil"/>
              <w:left w:val="nil"/>
              <w:bottom w:val="single" w:sz="8" w:space="0" w:color="auto"/>
              <w:right w:val="single" w:sz="8" w:space="0" w:color="auto"/>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auto"/>
              <w:bottom w:val="single" w:sz="8" w:space="0" w:color="000000"/>
              <w:right w:val="single" w:sz="8"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auto"/>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auto"/>
              <w:bottom w:val="single" w:sz="8" w:space="0" w:color="000000"/>
              <w:right w:val="single" w:sz="8"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auto"/>
              <w:bottom w:val="single" w:sz="8" w:space="0" w:color="000000"/>
              <w:right w:val="single" w:sz="8"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auto"/>
              <w:right w:val="single" w:sz="8" w:space="0" w:color="auto"/>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Диаметр катетера</w:t>
            </w:r>
          </w:p>
        </w:tc>
        <w:tc>
          <w:tcPr>
            <w:tcW w:w="1804" w:type="dxa"/>
            <w:tcBorders>
              <w:top w:val="nil"/>
              <w:left w:val="nil"/>
              <w:bottom w:val="single" w:sz="8" w:space="0" w:color="auto"/>
              <w:right w:val="single" w:sz="8" w:space="0" w:color="auto"/>
            </w:tcBorders>
            <w:shd w:val="clear" w:color="auto" w:fill="auto"/>
            <w:vAlign w:val="center"/>
            <w:hideMark/>
          </w:tcPr>
          <w:p w:rsidR="00DC2250" w:rsidRPr="00BC49C5" w:rsidRDefault="00DC2250" w:rsidP="00325FB5">
            <w:pPr>
              <w:spacing w:after="0" w:line="240" w:lineRule="auto"/>
              <w:jc w:val="right"/>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5</w:t>
            </w:r>
          </w:p>
        </w:tc>
        <w:tc>
          <w:tcPr>
            <w:tcW w:w="1343" w:type="dxa"/>
            <w:tcBorders>
              <w:top w:val="nil"/>
              <w:left w:val="nil"/>
              <w:bottom w:val="single" w:sz="8" w:space="0" w:color="auto"/>
              <w:right w:val="single" w:sz="8" w:space="0" w:color="auto"/>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xml:space="preserve">Fr  </w:t>
            </w:r>
          </w:p>
        </w:tc>
        <w:tc>
          <w:tcPr>
            <w:tcW w:w="1343" w:type="dxa"/>
            <w:tcBorders>
              <w:top w:val="nil"/>
              <w:left w:val="nil"/>
              <w:bottom w:val="single" w:sz="8" w:space="0" w:color="auto"/>
              <w:right w:val="single" w:sz="8" w:space="0" w:color="auto"/>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auto"/>
              <w:bottom w:val="single" w:sz="8" w:space="0" w:color="000000"/>
              <w:right w:val="single" w:sz="8"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auto"/>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auto"/>
              <w:bottom w:val="single" w:sz="8" w:space="0" w:color="000000"/>
              <w:right w:val="single" w:sz="8"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auto"/>
              <w:bottom w:val="single" w:sz="8" w:space="0" w:color="000000"/>
              <w:right w:val="single" w:sz="8"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nil"/>
              <w:right w:val="single" w:sz="8" w:space="0" w:color="auto"/>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Модификация кончика катетера</w:t>
            </w:r>
          </w:p>
        </w:tc>
        <w:tc>
          <w:tcPr>
            <w:tcW w:w="1804" w:type="dxa"/>
            <w:vMerge w:val="restart"/>
            <w:tcBorders>
              <w:top w:val="nil"/>
              <w:left w:val="single" w:sz="8" w:space="0" w:color="auto"/>
              <w:bottom w:val="single" w:sz="8" w:space="0" w:color="000000"/>
              <w:right w:val="single" w:sz="8" w:space="0" w:color="auto"/>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SIM3</w:t>
            </w:r>
          </w:p>
        </w:tc>
        <w:tc>
          <w:tcPr>
            <w:tcW w:w="1343" w:type="dxa"/>
            <w:vMerge w:val="restart"/>
            <w:tcBorders>
              <w:top w:val="nil"/>
              <w:left w:val="single" w:sz="8" w:space="0" w:color="auto"/>
              <w:bottom w:val="single" w:sz="8" w:space="0" w:color="000000"/>
              <w:right w:val="single" w:sz="8" w:space="0" w:color="auto"/>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343" w:type="dxa"/>
            <w:vMerge w:val="restart"/>
            <w:tcBorders>
              <w:top w:val="nil"/>
              <w:left w:val="single" w:sz="8" w:space="0" w:color="auto"/>
              <w:bottom w:val="single" w:sz="8" w:space="0" w:color="000000"/>
              <w:right w:val="single" w:sz="8" w:space="0" w:color="auto"/>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auto"/>
              <w:bottom w:val="single" w:sz="8" w:space="0" w:color="000000"/>
              <w:right w:val="single" w:sz="8"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auto"/>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auto"/>
              <w:bottom w:val="single" w:sz="8" w:space="0" w:color="000000"/>
              <w:right w:val="single" w:sz="8"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auto"/>
              <w:bottom w:val="single" w:sz="8" w:space="0" w:color="000000"/>
              <w:right w:val="single" w:sz="8"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auto"/>
              <w:right w:val="single" w:sz="8" w:space="0" w:color="auto"/>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(максимально подходящая для анатомической области и клинической ситуации)</w:t>
            </w:r>
          </w:p>
        </w:tc>
        <w:tc>
          <w:tcPr>
            <w:tcW w:w="1804" w:type="dxa"/>
            <w:vMerge/>
            <w:tcBorders>
              <w:top w:val="nil"/>
              <w:left w:val="single" w:sz="8" w:space="0" w:color="auto"/>
              <w:bottom w:val="single" w:sz="8" w:space="0" w:color="000000"/>
              <w:right w:val="single" w:sz="8"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343" w:type="dxa"/>
            <w:vMerge/>
            <w:tcBorders>
              <w:top w:val="nil"/>
              <w:left w:val="single" w:sz="8" w:space="0" w:color="auto"/>
              <w:bottom w:val="single" w:sz="8" w:space="0" w:color="000000"/>
              <w:right w:val="single" w:sz="8"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343" w:type="dxa"/>
            <w:vMerge/>
            <w:tcBorders>
              <w:top w:val="nil"/>
              <w:left w:val="single" w:sz="8" w:space="0" w:color="auto"/>
              <w:bottom w:val="single" w:sz="8" w:space="0" w:color="000000"/>
              <w:right w:val="single" w:sz="8"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545" w:type="dxa"/>
            <w:vMerge/>
            <w:tcBorders>
              <w:top w:val="nil"/>
              <w:left w:val="single" w:sz="8" w:space="0" w:color="auto"/>
              <w:bottom w:val="single" w:sz="8" w:space="0" w:color="000000"/>
              <w:right w:val="single" w:sz="8"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auto"/>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Микрокатетер для периферических/коронарных сосудов</w:t>
            </w:r>
          </w:p>
        </w:tc>
        <w:tc>
          <w:tcPr>
            <w:tcW w:w="11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32.50.13.110-00005029**</w:t>
            </w: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Покрытие рабочей части проводника</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Гидрофильное</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967" w:type="dxa"/>
            <w:vMerge w:val="restart"/>
            <w:tcBorders>
              <w:top w:val="nil"/>
              <w:left w:val="single" w:sz="8" w:space="0" w:color="000000"/>
              <w:bottom w:val="single" w:sz="8" w:space="0" w:color="000000"/>
              <w:right w:val="nil"/>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44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c>
          <w:tcPr>
            <w:tcW w:w="75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c>
          <w:tcPr>
            <w:tcW w:w="72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c>
          <w:tcPr>
            <w:tcW w:w="74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Возможность репозиционировать без проводника</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Соответствие</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Длина катетера</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right"/>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130</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см</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553F8F" w:rsidP="00325FB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Рентгенконтрастный</w:t>
            </w:r>
            <w:r w:rsidR="00DC2250" w:rsidRPr="00BC49C5">
              <w:rPr>
                <w:rFonts w:ascii="Times New Roman" w:eastAsia="Times New Roman" w:hAnsi="Times New Roman" w:cs="Times New Roman"/>
                <w:color w:val="000000"/>
                <w:sz w:val="20"/>
                <w:szCs w:val="20"/>
                <w:lang w:eastAsia="ru-RU"/>
              </w:rPr>
              <w:t xml:space="preserve"> маркер</w:t>
            </w:r>
          </w:p>
        </w:tc>
        <w:tc>
          <w:tcPr>
            <w:tcW w:w="180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Наличие</w:t>
            </w:r>
          </w:p>
        </w:tc>
        <w:tc>
          <w:tcPr>
            <w:tcW w:w="134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34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804"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34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34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Диаметр наружный дистальной части</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right"/>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2,4</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val="en-US" w:eastAsia="ru-RU"/>
              </w:rPr>
              <w:t>Fr</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Диаметр внутренний</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right"/>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0,021</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дюйм</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В наборе с проводником диаметром</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right"/>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0,016</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дюйм</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Длина проводника</w:t>
            </w:r>
          </w:p>
        </w:tc>
        <w:tc>
          <w:tcPr>
            <w:tcW w:w="180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right"/>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180</w:t>
            </w:r>
          </w:p>
        </w:tc>
        <w:tc>
          <w:tcPr>
            <w:tcW w:w="134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см</w:t>
            </w:r>
          </w:p>
        </w:tc>
        <w:tc>
          <w:tcPr>
            <w:tcW w:w="134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804"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34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34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Проводник для доступа к коронарным/периферическим сосудам, одноразового использования</w:t>
            </w:r>
          </w:p>
        </w:tc>
        <w:tc>
          <w:tcPr>
            <w:tcW w:w="11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32.50.13.110-00005072**</w:t>
            </w: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239DD" w:rsidP="00D239D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Наружное </w:t>
            </w:r>
            <w:r w:rsidR="00DC2250" w:rsidRPr="00BC49C5">
              <w:rPr>
                <w:rFonts w:ascii="Times New Roman" w:eastAsia="Times New Roman" w:hAnsi="Times New Roman" w:cs="Times New Roman"/>
                <w:color w:val="000000"/>
                <w:sz w:val="20"/>
                <w:szCs w:val="20"/>
                <w:lang w:eastAsia="ru-RU"/>
              </w:rPr>
              <w:t xml:space="preserve">покрытие проводника </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xml:space="preserve">Политетрафторэтилен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5</w:t>
            </w:r>
          </w:p>
        </w:tc>
        <w:tc>
          <w:tcPr>
            <w:tcW w:w="967" w:type="dxa"/>
            <w:vMerge w:val="restart"/>
            <w:tcBorders>
              <w:top w:val="nil"/>
              <w:left w:val="single" w:sz="8" w:space="0" w:color="000000"/>
              <w:bottom w:val="single" w:sz="8" w:space="0" w:color="000000"/>
              <w:right w:val="nil"/>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Штука</w:t>
            </w:r>
          </w:p>
        </w:tc>
        <w:tc>
          <w:tcPr>
            <w:tcW w:w="144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c>
          <w:tcPr>
            <w:tcW w:w="75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c>
          <w:tcPr>
            <w:tcW w:w="72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c>
          <w:tcPr>
            <w:tcW w:w="74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xml:space="preserve">Диаметр проводника </w:t>
            </w:r>
          </w:p>
        </w:tc>
        <w:tc>
          <w:tcPr>
            <w:tcW w:w="180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right"/>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0,035</w:t>
            </w:r>
          </w:p>
        </w:tc>
        <w:tc>
          <w:tcPr>
            <w:tcW w:w="134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дюйм</w:t>
            </w:r>
          </w:p>
        </w:tc>
        <w:tc>
          <w:tcPr>
            <w:tcW w:w="134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804"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34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34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804"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34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34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xml:space="preserve">Длина проводника </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right"/>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150</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см</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Проводник для доступа к коронарным/периферическим сосудам, одноразового использования</w:t>
            </w:r>
          </w:p>
        </w:tc>
        <w:tc>
          <w:tcPr>
            <w:tcW w:w="11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32.50.13.110-00005072**</w:t>
            </w: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Наружное покрытие проводника политетрафторэтилен</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Соответствие</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8</w:t>
            </w:r>
          </w:p>
        </w:tc>
        <w:tc>
          <w:tcPr>
            <w:tcW w:w="967" w:type="dxa"/>
            <w:vMerge w:val="restart"/>
            <w:tcBorders>
              <w:top w:val="nil"/>
              <w:left w:val="single" w:sz="8" w:space="0" w:color="000000"/>
              <w:bottom w:val="single" w:sz="8" w:space="0" w:color="000000"/>
              <w:right w:val="nil"/>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Штука</w:t>
            </w:r>
          </w:p>
        </w:tc>
        <w:tc>
          <w:tcPr>
            <w:tcW w:w="144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c>
          <w:tcPr>
            <w:tcW w:w="75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c>
          <w:tcPr>
            <w:tcW w:w="72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c>
          <w:tcPr>
            <w:tcW w:w="74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Длина гибкого кончика проводника</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right"/>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20</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см</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Диаметр проводника</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right"/>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0,035</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дюйм</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auto"/>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Длина проводника</w:t>
            </w:r>
          </w:p>
        </w:tc>
        <w:tc>
          <w:tcPr>
            <w:tcW w:w="1804" w:type="dxa"/>
            <w:tcBorders>
              <w:top w:val="nil"/>
              <w:left w:val="nil"/>
              <w:bottom w:val="single" w:sz="8" w:space="0" w:color="auto"/>
              <w:right w:val="single" w:sz="8" w:space="0" w:color="000000"/>
            </w:tcBorders>
            <w:shd w:val="clear" w:color="auto" w:fill="auto"/>
            <w:vAlign w:val="center"/>
            <w:hideMark/>
          </w:tcPr>
          <w:p w:rsidR="00DC2250" w:rsidRPr="00BC49C5" w:rsidRDefault="00DC2250" w:rsidP="00325FB5">
            <w:pPr>
              <w:spacing w:after="0" w:line="240" w:lineRule="auto"/>
              <w:jc w:val="right"/>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150</w:t>
            </w:r>
          </w:p>
        </w:tc>
        <w:tc>
          <w:tcPr>
            <w:tcW w:w="1343" w:type="dxa"/>
            <w:tcBorders>
              <w:top w:val="nil"/>
              <w:left w:val="nil"/>
              <w:bottom w:val="single" w:sz="8" w:space="0" w:color="auto"/>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см</w:t>
            </w:r>
          </w:p>
        </w:tc>
        <w:tc>
          <w:tcPr>
            <w:tcW w:w="1343" w:type="dxa"/>
            <w:tcBorders>
              <w:top w:val="nil"/>
              <w:left w:val="nil"/>
              <w:bottom w:val="single" w:sz="8" w:space="0" w:color="auto"/>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Протез кровеносного сосуда синтетический</w:t>
            </w:r>
          </w:p>
        </w:tc>
        <w:tc>
          <w:tcPr>
            <w:tcW w:w="1151" w:type="dxa"/>
            <w:vMerge w:val="restart"/>
            <w:tcBorders>
              <w:top w:val="nil"/>
              <w:left w:val="single" w:sz="8" w:space="0" w:color="000000"/>
              <w:bottom w:val="single" w:sz="8" w:space="0" w:color="000000"/>
              <w:right w:val="single" w:sz="8" w:space="0" w:color="auto"/>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32.50.22.190-00005083**</w:t>
            </w:r>
          </w:p>
        </w:tc>
        <w:tc>
          <w:tcPr>
            <w:tcW w:w="1773" w:type="dxa"/>
            <w:tcBorders>
              <w:top w:val="nil"/>
              <w:left w:val="nil"/>
              <w:bottom w:val="single" w:sz="8" w:space="0" w:color="auto"/>
              <w:right w:val="single" w:sz="8" w:space="0" w:color="auto"/>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Материал изготовления</w:t>
            </w:r>
          </w:p>
        </w:tc>
        <w:tc>
          <w:tcPr>
            <w:tcW w:w="1804" w:type="dxa"/>
            <w:tcBorders>
              <w:top w:val="nil"/>
              <w:left w:val="nil"/>
              <w:bottom w:val="single" w:sz="8" w:space="0" w:color="auto"/>
              <w:right w:val="single" w:sz="8" w:space="0" w:color="auto"/>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мультифиламентные нити из дакрона</w:t>
            </w:r>
          </w:p>
        </w:tc>
        <w:tc>
          <w:tcPr>
            <w:tcW w:w="1343" w:type="dxa"/>
            <w:tcBorders>
              <w:top w:val="nil"/>
              <w:left w:val="nil"/>
              <w:bottom w:val="single" w:sz="8" w:space="0" w:color="auto"/>
              <w:right w:val="single" w:sz="8" w:space="0" w:color="auto"/>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343" w:type="dxa"/>
            <w:tcBorders>
              <w:top w:val="nil"/>
              <w:left w:val="nil"/>
              <w:bottom w:val="single" w:sz="8" w:space="0" w:color="auto"/>
              <w:right w:val="single" w:sz="8" w:space="0" w:color="auto"/>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val="restart"/>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1</w:t>
            </w:r>
          </w:p>
        </w:tc>
        <w:tc>
          <w:tcPr>
            <w:tcW w:w="967" w:type="dxa"/>
            <w:vMerge w:val="restart"/>
            <w:tcBorders>
              <w:top w:val="nil"/>
              <w:left w:val="single" w:sz="8" w:space="0" w:color="000000"/>
              <w:bottom w:val="single" w:sz="8" w:space="0" w:color="000000"/>
              <w:right w:val="nil"/>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штука</w:t>
            </w:r>
          </w:p>
        </w:tc>
        <w:tc>
          <w:tcPr>
            <w:tcW w:w="144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c>
          <w:tcPr>
            <w:tcW w:w="75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c>
          <w:tcPr>
            <w:tcW w:w="72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c>
          <w:tcPr>
            <w:tcW w:w="74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auto"/>
              <w:right w:val="single" w:sz="8" w:space="0" w:color="auto"/>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Структура</w:t>
            </w:r>
          </w:p>
        </w:tc>
        <w:tc>
          <w:tcPr>
            <w:tcW w:w="1804" w:type="dxa"/>
            <w:tcBorders>
              <w:top w:val="nil"/>
              <w:left w:val="nil"/>
              <w:bottom w:val="single" w:sz="8" w:space="0" w:color="auto"/>
              <w:right w:val="single" w:sz="8" w:space="0" w:color="auto"/>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Вязаная (трикотажная)</w:t>
            </w:r>
          </w:p>
        </w:tc>
        <w:tc>
          <w:tcPr>
            <w:tcW w:w="1343" w:type="dxa"/>
            <w:tcBorders>
              <w:top w:val="nil"/>
              <w:left w:val="nil"/>
              <w:bottom w:val="single" w:sz="8" w:space="0" w:color="auto"/>
              <w:right w:val="single" w:sz="8" w:space="0" w:color="auto"/>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343" w:type="dxa"/>
            <w:tcBorders>
              <w:top w:val="nil"/>
              <w:left w:val="nil"/>
              <w:bottom w:val="single" w:sz="8" w:space="0" w:color="auto"/>
              <w:right w:val="single" w:sz="8" w:space="0" w:color="auto"/>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nil"/>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xml:space="preserve">Покрытие </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бычьим коллагеном</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nil"/>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xml:space="preserve">Отсутствие формальдегида, глютаральдегида и изоцианата </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соответствие</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nil"/>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592D80" w:rsidRPr="00BC49C5" w:rsidTr="00592D80">
        <w:trPr>
          <w:trHeight w:val="1590"/>
        </w:trPr>
        <w:tc>
          <w:tcPr>
            <w:tcW w:w="2353" w:type="dxa"/>
            <w:vMerge/>
            <w:tcBorders>
              <w:top w:val="nil"/>
              <w:left w:val="single" w:sz="8" w:space="0" w:color="000000"/>
              <w:bottom w:val="single" w:sz="8" w:space="0" w:color="000000"/>
              <w:right w:val="single" w:sz="8" w:space="0" w:color="000000"/>
            </w:tcBorders>
            <w:vAlign w:val="center"/>
            <w:hideMark/>
          </w:tcPr>
          <w:p w:rsidR="00592D80" w:rsidRPr="00BC49C5" w:rsidRDefault="00592D8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auto"/>
            </w:tcBorders>
            <w:vAlign w:val="center"/>
            <w:hideMark/>
          </w:tcPr>
          <w:p w:rsidR="00592D80" w:rsidRPr="00BC49C5" w:rsidRDefault="00592D8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single" w:sz="8" w:space="0" w:color="auto"/>
              <w:bottom w:val="single" w:sz="8" w:space="0" w:color="000000"/>
              <w:right w:val="single" w:sz="8" w:space="0" w:color="000000"/>
            </w:tcBorders>
            <w:shd w:val="clear" w:color="auto" w:fill="auto"/>
            <w:vAlign w:val="center"/>
            <w:hideMark/>
          </w:tcPr>
          <w:p w:rsidR="00592D80" w:rsidRPr="00BC49C5" w:rsidRDefault="00592D8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Поперечная прочность на растяжение</w:t>
            </w:r>
          </w:p>
        </w:tc>
        <w:tc>
          <w:tcPr>
            <w:tcW w:w="1804" w:type="dxa"/>
            <w:tcBorders>
              <w:top w:val="nil"/>
              <w:left w:val="single" w:sz="8" w:space="0" w:color="000000"/>
              <w:bottom w:val="single" w:sz="8" w:space="0" w:color="000000"/>
              <w:right w:val="single" w:sz="8" w:space="0" w:color="000000"/>
            </w:tcBorders>
            <w:shd w:val="clear" w:color="auto" w:fill="auto"/>
            <w:vAlign w:val="center"/>
            <w:hideMark/>
          </w:tcPr>
          <w:p w:rsidR="00592D80" w:rsidRPr="00BC49C5" w:rsidRDefault="00592D80" w:rsidP="00325FB5">
            <w:pPr>
              <w:spacing w:after="0" w:line="240" w:lineRule="auto"/>
              <w:jc w:val="right"/>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160</w:t>
            </w:r>
          </w:p>
        </w:tc>
        <w:tc>
          <w:tcPr>
            <w:tcW w:w="1343" w:type="dxa"/>
            <w:tcBorders>
              <w:top w:val="nil"/>
              <w:left w:val="nil"/>
              <w:right w:val="single" w:sz="8" w:space="0" w:color="000000"/>
            </w:tcBorders>
            <w:shd w:val="clear" w:color="auto" w:fill="auto"/>
            <w:vAlign w:val="center"/>
            <w:hideMark/>
          </w:tcPr>
          <w:p w:rsidR="00592D80" w:rsidRPr="00BC49C5" w:rsidRDefault="00592D8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p w:rsidR="00592D80" w:rsidRPr="00BC49C5" w:rsidRDefault="00592D8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p w:rsidR="00592D80" w:rsidRPr="00BC49C5" w:rsidRDefault="00592D8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N/см</w:t>
            </w:r>
          </w:p>
        </w:tc>
        <w:tc>
          <w:tcPr>
            <w:tcW w:w="1343" w:type="dxa"/>
            <w:tcBorders>
              <w:top w:val="nil"/>
              <w:left w:val="single" w:sz="8" w:space="0" w:color="000000"/>
              <w:bottom w:val="single" w:sz="8" w:space="0" w:color="000000"/>
              <w:right w:val="single" w:sz="8" w:space="0" w:color="000000"/>
            </w:tcBorders>
            <w:shd w:val="clear" w:color="auto" w:fill="auto"/>
            <w:vAlign w:val="center"/>
            <w:hideMark/>
          </w:tcPr>
          <w:p w:rsidR="00592D80" w:rsidRPr="00BC49C5" w:rsidRDefault="00592D8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nil"/>
              <w:bottom w:val="single" w:sz="8" w:space="0" w:color="000000"/>
              <w:right w:val="single" w:sz="8" w:space="0" w:color="000000"/>
            </w:tcBorders>
            <w:vAlign w:val="center"/>
            <w:hideMark/>
          </w:tcPr>
          <w:p w:rsidR="00592D80" w:rsidRPr="00BC49C5" w:rsidRDefault="00592D8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592D80" w:rsidRPr="00BC49C5" w:rsidRDefault="00592D8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592D80" w:rsidRPr="00BC49C5" w:rsidRDefault="00592D8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592D80" w:rsidRPr="00BC49C5" w:rsidRDefault="00592D8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592D80" w:rsidRPr="00BC49C5" w:rsidRDefault="00592D8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592D80" w:rsidRPr="00BC49C5" w:rsidRDefault="00592D8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Отсутствие необходимости в предварительной обработке кровью</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соответствие</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nil"/>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Визуальный индикатор на скручивание и растяжение</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наличие</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nil"/>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xml:space="preserve">Протез линейный </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соответствие</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nil"/>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xml:space="preserve">Внутренний диаметр </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xml:space="preserve">≥ 9.9 мм и ≤ 10.1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мм</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1545" w:type="dxa"/>
            <w:vMerge/>
            <w:tcBorders>
              <w:top w:val="nil"/>
              <w:left w:val="nil"/>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Длина протеза</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xml:space="preserve">≥ 39 см и ≤ 41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см</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1545" w:type="dxa"/>
            <w:vMerge/>
            <w:tcBorders>
              <w:top w:val="nil"/>
              <w:left w:val="nil"/>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Толщина стенки</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0.49</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мм</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1545" w:type="dxa"/>
            <w:vMerge/>
            <w:tcBorders>
              <w:top w:val="nil"/>
              <w:left w:val="nil"/>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Протез кровеносного сосуда синтетический</w:t>
            </w:r>
          </w:p>
        </w:tc>
        <w:tc>
          <w:tcPr>
            <w:tcW w:w="11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32.50.22.190-00005083**</w:t>
            </w: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Материал изготовления</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мультифиламентные нити из дакрона</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right"/>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1</w:t>
            </w:r>
          </w:p>
        </w:tc>
        <w:tc>
          <w:tcPr>
            <w:tcW w:w="967" w:type="dxa"/>
            <w:vMerge w:val="restart"/>
            <w:tcBorders>
              <w:top w:val="nil"/>
              <w:left w:val="single" w:sz="8" w:space="0" w:color="000000"/>
              <w:bottom w:val="single" w:sz="8" w:space="0" w:color="000000"/>
              <w:right w:val="nil"/>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штука</w:t>
            </w:r>
          </w:p>
        </w:tc>
        <w:tc>
          <w:tcPr>
            <w:tcW w:w="144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c>
          <w:tcPr>
            <w:tcW w:w="75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c>
          <w:tcPr>
            <w:tcW w:w="72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c>
          <w:tcPr>
            <w:tcW w:w="74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Структура</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тканая</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xml:space="preserve">Покрытие </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бычьим коллагеном</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xml:space="preserve">Отсутствие формальдегида, глютаральдегида и изоцианата </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соответствие</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Поперечная прочность на растяжение</w:t>
            </w:r>
          </w:p>
        </w:tc>
        <w:tc>
          <w:tcPr>
            <w:tcW w:w="180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right"/>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200</w:t>
            </w:r>
          </w:p>
        </w:tc>
        <w:tc>
          <w:tcPr>
            <w:tcW w:w="1343" w:type="dxa"/>
            <w:tcBorders>
              <w:top w:val="nil"/>
              <w:left w:val="nil"/>
              <w:bottom w:val="nil"/>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34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804"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N</w:t>
            </w:r>
          </w:p>
        </w:tc>
        <w:tc>
          <w:tcPr>
            <w:tcW w:w="134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Отсутствие необходимости в предварительной обработке кровью</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соответствие</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Визуальный индикатор на скручивание и растяжение</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наличие</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Термолезвие в комплекте</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наличие</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xml:space="preserve">Протез линейный </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соответствие</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xml:space="preserve">Внутренний диаметр </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xml:space="preserve">≥ 11.9 мм и ≤ 12.1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мм</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Длина протеза</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xml:space="preserve">≥ 59 см и ≤ 61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см</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Толщина стенки</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0.55</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мм</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Протез кровеносного сосуда синтетический</w:t>
            </w:r>
          </w:p>
        </w:tc>
        <w:tc>
          <w:tcPr>
            <w:tcW w:w="11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32.50.22.190-00005083**</w:t>
            </w: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Материал изготовления</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мультифиламентные нити из дакрона</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right"/>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1</w:t>
            </w:r>
          </w:p>
        </w:tc>
        <w:tc>
          <w:tcPr>
            <w:tcW w:w="967" w:type="dxa"/>
            <w:vMerge w:val="restart"/>
            <w:tcBorders>
              <w:top w:val="nil"/>
              <w:left w:val="single" w:sz="8" w:space="0" w:color="000000"/>
              <w:bottom w:val="single" w:sz="8" w:space="0" w:color="000000"/>
              <w:right w:val="nil"/>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штука</w:t>
            </w:r>
          </w:p>
        </w:tc>
        <w:tc>
          <w:tcPr>
            <w:tcW w:w="144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c>
          <w:tcPr>
            <w:tcW w:w="75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c>
          <w:tcPr>
            <w:tcW w:w="72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c>
          <w:tcPr>
            <w:tcW w:w="74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Структура</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тканая</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xml:space="preserve">Покрытие </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бычьим коллагеном</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val="en-US" w:eastAsia="ru-RU"/>
              </w:rPr>
              <w:t>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xml:space="preserve">Отсутствие формальдегида, глютаральдегида и изоцианата </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соответствие</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val="en-US" w:eastAsia="ru-RU"/>
              </w:rPr>
              <w:t>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Поперечная прочность на растяжение</w:t>
            </w:r>
          </w:p>
        </w:tc>
        <w:tc>
          <w:tcPr>
            <w:tcW w:w="180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right"/>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200</w:t>
            </w:r>
          </w:p>
        </w:tc>
        <w:tc>
          <w:tcPr>
            <w:tcW w:w="1343" w:type="dxa"/>
            <w:tcBorders>
              <w:top w:val="nil"/>
              <w:left w:val="nil"/>
              <w:bottom w:val="nil"/>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34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804"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N</w:t>
            </w:r>
          </w:p>
        </w:tc>
        <w:tc>
          <w:tcPr>
            <w:tcW w:w="134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Отсутствие необходимости в предварительной обработке кровью</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соответствие</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val="en-US" w:eastAsia="ru-RU"/>
              </w:rPr>
              <w:t>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Визуальный индикатор на скручивание и растяжение</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наличие</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val="en-US" w:eastAsia="ru-RU"/>
              </w:rPr>
              <w:t>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Термолезвие в комплекте</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наличие</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val="en-US" w:eastAsia="ru-RU"/>
              </w:rPr>
              <w:t>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xml:space="preserve">Протез линейный </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соответствие</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val="en-US" w:eastAsia="ru-RU"/>
              </w:rPr>
              <w:t>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xml:space="preserve">Внутренний диаметр </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xml:space="preserve">≥ 13.9 мм и ≤ 14.1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мм</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Длина протеза</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xml:space="preserve">≥ 39 см и ≤ 41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см</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Толщина стенки</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0.55</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мм</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Протез кровеносного сосуда синтетический</w:t>
            </w:r>
          </w:p>
        </w:tc>
        <w:tc>
          <w:tcPr>
            <w:tcW w:w="11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32.50.22.190-00005083**</w:t>
            </w: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Материал изготовления</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мультифиламентные нити из дакрона</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right"/>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1</w:t>
            </w:r>
          </w:p>
        </w:tc>
        <w:tc>
          <w:tcPr>
            <w:tcW w:w="967" w:type="dxa"/>
            <w:vMerge w:val="restart"/>
            <w:tcBorders>
              <w:top w:val="nil"/>
              <w:left w:val="single" w:sz="8" w:space="0" w:color="000000"/>
              <w:bottom w:val="single" w:sz="8" w:space="0" w:color="000000"/>
              <w:right w:val="nil"/>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штука</w:t>
            </w:r>
          </w:p>
        </w:tc>
        <w:tc>
          <w:tcPr>
            <w:tcW w:w="144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c>
          <w:tcPr>
            <w:tcW w:w="75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c>
          <w:tcPr>
            <w:tcW w:w="72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c>
          <w:tcPr>
            <w:tcW w:w="74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Структура</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Вязаная (трикотажная)</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xml:space="preserve">Покрытие </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бычьим коллагеном</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xml:space="preserve">Отсутствие формальдегида, глютаральдегида и изоцианата </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соответствие</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Поперечная прочность на растяжение</w:t>
            </w:r>
          </w:p>
        </w:tc>
        <w:tc>
          <w:tcPr>
            <w:tcW w:w="180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right"/>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160</w:t>
            </w:r>
          </w:p>
        </w:tc>
        <w:tc>
          <w:tcPr>
            <w:tcW w:w="1343" w:type="dxa"/>
            <w:tcBorders>
              <w:top w:val="nil"/>
              <w:left w:val="nil"/>
              <w:bottom w:val="nil"/>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34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804"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343" w:type="dxa"/>
            <w:tcBorders>
              <w:top w:val="nil"/>
              <w:left w:val="nil"/>
              <w:bottom w:val="nil"/>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34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804"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N/см</w:t>
            </w:r>
          </w:p>
        </w:tc>
        <w:tc>
          <w:tcPr>
            <w:tcW w:w="134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Отсутствие необходимости в предварительной обработке кровью</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соответствие</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Визуальный индикатор на скручивание и растяжение</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наличие</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xml:space="preserve">Протез линейный </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соответствие</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xml:space="preserve">Внутренний диаметр </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xml:space="preserve">≥15.9 мм и ≤ 16.1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мм</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Длина протеза</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xml:space="preserve">≥ 29 см и ≤ 31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см</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Толщина стенки</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0.49</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мм</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Протез кровеносного сосуда синтетический</w:t>
            </w:r>
          </w:p>
        </w:tc>
        <w:tc>
          <w:tcPr>
            <w:tcW w:w="11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32.50.22.190-00005083**</w:t>
            </w: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Материал изготовления</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мультифиламентные нити из дакрона</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right"/>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1</w:t>
            </w:r>
          </w:p>
        </w:tc>
        <w:tc>
          <w:tcPr>
            <w:tcW w:w="967" w:type="dxa"/>
            <w:vMerge w:val="restart"/>
            <w:tcBorders>
              <w:top w:val="nil"/>
              <w:left w:val="single" w:sz="8" w:space="0" w:color="000000"/>
              <w:bottom w:val="single" w:sz="8" w:space="0" w:color="000000"/>
              <w:right w:val="nil"/>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штука</w:t>
            </w:r>
          </w:p>
        </w:tc>
        <w:tc>
          <w:tcPr>
            <w:tcW w:w="144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c>
          <w:tcPr>
            <w:tcW w:w="75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c>
          <w:tcPr>
            <w:tcW w:w="72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c>
          <w:tcPr>
            <w:tcW w:w="74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Структура</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Вязаная (трикотажная)</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xml:space="preserve">Покрытие </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бычьим коллагеном</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xml:space="preserve">Отсутствие формальдегида, глютаральдегида и изоцианата </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соответствие</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Поперечная прочность на растяжение</w:t>
            </w:r>
          </w:p>
        </w:tc>
        <w:tc>
          <w:tcPr>
            <w:tcW w:w="180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right"/>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160</w:t>
            </w:r>
          </w:p>
        </w:tc>
        <w:tc>
          <w:tcPr>
            <w:tcW w:w="1343" w:type="dxa"/>
            <w:tcBorders>
              <w:top w:val="nil"/>
              <w:left w:val="nil"/>
              <w:bottom w:val="nil"/>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34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804"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343" w:type="dxa"/>
            <w:tcBorders>
              <w:top w:val="nil"/>
              <w:left w:val="nil"/>
              <w:bottom w:val="nil"/>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34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804"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N/см</w:t>
            </w:r>
          </w:p>
        </w:tc>
        <w:tc>
          <w:tcPr>
            <w:tcW w:w="134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Отсутствие необходимости в предварительной обработке кровью</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соответствие</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Визуальный индикатор на скручивание и растяжение</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наличие</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xml:space="preserve">Протез линейный </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соответствие</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xml:space="preserve">Внутренний диаметр </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xml:space="preserve">≥17.9 мм и ≤ 18.1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мм</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Длина протеза</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xml:space="preserve">≥ 29 см и ≤ 31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см</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Толщина стенки</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0.49</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мм</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Частицы для эмболизации сосудов, нерассасывающиеся</w:t>
            </w:r>
          </w:p>
        </w:tc>
        <w:tc>
          <w:tcPr>
            <w:tcW w:w="11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32.50.22.190-02799</w:t>
            </w:r>
          </w:p>
        </w:tc>
        <w:tc>
          <w:tcPr>
            <w:tcW w:w="177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Диаметр частиц</w:t>
            </w:r>
          </w:p>
        </w:tc>
        <w:tc>
          <w:tcPr>
            <w:tcW w:w="180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&gt; 300  и  ≤ 700</w:t>
            </w:r>
          </w:p>
        </w:tc>
        <w:tc>
          <w:tcPr>
            <w:tcW w:w="134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мкм</w:t>
            </w:r>
          </w:p>
        </w:tc>
        <w:tc>
          <w:tcPr>
            <w:tcW w:w="134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Участник закупки указывает в заявке диапазон значений характеристики</w:t>
            </w:r>
          </w:p>
        </w:tc>
        <w:tc>
          <w:tcPr>
            <w:tcW w:w="154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4</w:t>
            </w:r>
          </w:p>
        </w:tc>
        <w:tc>
          <w:tcPr>
            <w:tcW w:w="967" w:type="dxa"/>
            <w:vMerge w:val="restart"/>
            <w:tcBorders>
              <w:top w:val="nil"/>
              <w:left w:val="single" w:sz="8" w:space="0" w:color="000000"/>
              <w:bottom w:val="single" w:sz="8" w:space="0" w:color="000000"/>
              <w:right w:val="nil"/>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Штука</w:t>
            </w:r>
          </w:p>
        </w:tc>
        <w:tc>
          <w:tcPr>
            <w:tcW w:w="144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c>
          <w:tcPr>
            <w:tcW w:w="75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c>
          <w:tcPr>
            <w:tcW w:w="72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c>
          <w:tcPr>
            <w:tcW w:w="74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804"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34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34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 </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Частицы для эмболизации</w:t>
            </w:r>
          </w:p>
        </w:tc>
        <w:tc>
          <w:tcPr>
            <w:tcW w:w="11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32.50.13.190</w:t>
            </w:r>
          </w:p>
        </w:tc>
        <w:tc>
          <w:tcPr>
            <w:tcW w:w="6263" w:type="dxa"/>
            <w:gridSpan w:val="4"/>
            <w:tcBorders>
              <w:top w:val="single" w:sz="8" w:space="0" w:color="000000"/>
              <w:left w:val="nil"/>
              <w:bottom w:val="nil"/>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c>
          <w:tcPr>
            <w:tcW w:w="154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val="en-US" w:eastAsia="ru-RU"/>
              </w:rPr>
              <w:t>4</w:t>
            </w:r>
          </w:p>
        </w:tc>
        <w:tc>
          <w:tcPr>
            <w:tcW w:w="967" w:type="dxa"/>
            <w:vMerge w:val="restart"/>
            <w:tcBorders>
              <w:top w:val="nil"/>
              <w:left w:val="single" w:sz="8" w:space="0" w:color="000000"/>
              <w:bottom w:val="single" w:sz="8" w:space="0" w:color="000000"/>
              <w:right w:val="nil"/>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Штука</w:t>
            </w:r>
          </w:p>
        </w:tc>
        <w:tc>
          <w:tcPr>
            <w:tcW w:w="144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c>
          <w:tcPr>
            <w:tcW w:w="75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c>
          <w:tcPr>
            <w:tcW w:w="72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c>
          <w:tcPr>
            <w:tcW w:w="74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C2250" w:rsidRPr="00BC49C5" w:rsidRDefault="00DC2250" w:rsidP="00325FB5">
            <w:pPr>
              <w:spacing w:after="0" w:line="240" w:lineRule="auto"/>
              <w:jc w:val="center"/>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Поливинилалкоголь (ПВА) для эмболизации маточных аневризм.</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Соответствие</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Размер частиц ПВА</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500-710</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мкм</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r w:rsidR="00DC2250" w:rsidRPr="00BC49C5" w:rsidTr="00592D80">
        <w:trPr>
          <w:trHeight w:val="402"/>
        </w:trPr>
        <w:tc>
          <w:tcPr>
            <w:tcW w:w="2353"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151"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77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Индивидуальная стерильная упаковка</w:t>
            </w:r>
          </w:p>
        </w:tc>
        <w:tc>
          <w:tcPr>
            <w:tcW w:w="1804"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Соответствие</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r w:rsidRPr="00BC49C5">
              <w:rPr>
                <w:rFonts w:ascii="Times New Roman" w:eastAsia="Times New Roman" w:hAnsi="Times New Roman" w:cs="Times New Roman"/>
                <w:color w:val="000000"/>
                <w:lang w:eastAsia="ru-RU"/>
              </w:rPr>
              <w:t> </w:t>
            </w:r>
          </w:p>
        </w:tc>
        <w:tc>
          <w:tcPr>
            <w:tcW w:w="1343" w:type="dxa"/>
            <w:tcBorders>
              <w:top w:val="nil"/>
              <w:left w:val="nil"/>
              <w:bottom w:val="single" w:sz="8" w:space="0" w:color="000000"/>
              <w:right w:val="single" w:sz="8" w:space="0" w:color="000000"/>
            </w:tcBorders>
            <w:shd w:val="clear" w:color="auto" w:fill="auto"/>
            <w:vAlign w:val="center"/>
            <w:hideMark/>
          </w:tcPr>
          <w:p w:rsidR="00DC2250" w:rsidRPr="00BC49C5" w:rsidRDefault="00DC2250" w:rsidP="00325FB5">
            <w:pPr>
              <w:spacing w:after="0" w:line="240" w:lineRule="auto"/>
              <w:jc w:val="center"/>
              <w:rPr>
                <w:rFonts w:ascii="Times New Roman" w:eastAsia="Times New Roman" w:hAnsi="Times New Roman" w:cs="Times New Roman"/>
                <w:color w:val="000000"/>
                <w:sz w:val="20"/>
                <w:szCs w:val="20"/>
                <w:lang w:eastAsia="ru-RU"/>
              </w:rPr>
            </w:pPr>
            <w:r w:rsidRPr="00BC49C5">
              <w:rPr>
                <w:rFonts w:ascii="Times New Roman" w:eastAsia="Times New Roman" w:hAnsi="Times New Roman" w:cs="Times New Roman"/>
                <w:color w:val="000000"/>
                <w:sz w:val="20"/>
                <w:szCs w:val="20"/>
                <w:lang w:eastAsia="ru-RU"/>
              </w:rPr>
              <w:t>Значение характеристики не может изменяться участником закупки</w:t>
            </w:r>
          </w:p>
        </w:tc>
        <w:tc>
          <w:tcPr>
            <w:tcW w:w="1545" w:type="dxa"/>
            <w:vMerge/>
            <w:tcBorders>
              <w:top w:val="nil"/>
              <w:left w:val="single" w:sz="8" w:space="0" w:color="000000"/>
              <w:bottom w:val="single" w:sz="8" w:space="0" w:color="000000"/>
              <w:right w:val="single" w:sz="8" w:space="0" w:color="000000"/>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967" w:type="dxa"/>
            <w:vMerge/>
            <w:tcBorders>
              <w:top w:val="nil"/>
              <w:left w:val="single" w:sz="8" w:space="0" w:color="000000"/>
              <w:bottom w:val="single" w:sz="8" w:space="0" w:color="000000"/>
              <w:right w:val="nil"/>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sz w:val="20"/>
                <w:szCs w:val="20"/>
                <w:lang w:eastAsia="ru-RU"/>
              </w:rPr>
            </w:pPr>
          </w:p>
        </w:tc>
        <w:tc>
          <w:tcPr>
            <w:tcW w:w="1448"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59"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27"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c>
          <w:tcPr>
            <w:tcW w:w="746" w:type="dxa"/>
            <w:vMerge/>
            <w:tcBorders>
              <w:top w:val="nil"/>
              <w:left w:val="single" w:sz="4" w:space="0" w:color="auto"/>
              <w:bottom w:val="single" w:sz="4" w:space="0" w:color="000000"/>
              <w:right w:val="single" w:sz="4" w:space="0" w:color="auto"/>
            </w:tcBorders>
            <w:vAlign w:val="center"/>
            <w:hideMark/>
          </w:tcPr>
          <w:p w:rsidR="00DC2250" w:rsidRPr="00BC49C5" w:rsidRDefault="00DC2250" w:rsidP="00325FB5">
            <w:pPr>
              <w:spacing w:after="0" w:line="240" w:lineRule="auto"/>
              <w:rPr>
                <w:rFonts w:ascii="Times New Roman" w:eastAsia="Times New Roman" w:hAnsi="Times New Roman" w:cs="Times New Roman"/>
                <w:color w:val="000000"/>
                <w:lang w:eastAsia="ru-RU"/>
              </w:rPr>
            </w:pPr>
          </w:p>
        </w:tc>
      </w:tr>
    </w:tbl>
    <w:p w:rsidR="00DC2250" w:rsidRDefault="00DC2250" w:rsidP="00DC2250">
      <w:pPr>
        <w:autoSpaceDE w:val="0"/>
        <w:autoSpaceDN w:val="0"/>
        <w:adjustRightInd w:val="0"/>
        <w:rPr>
          <w:rFonts w:ascii="Times New Roman CYR" w:hAnsi="Times New Roman CYR" w:cs="Times New Roman CYR"/>
          <w:b/>
          <w:bCs/>
        </w:rPr>
      </w:pPr>
      <w:r>
        <w:rPr>
          <w:rFonts w:ascii="Times New Roman CYR" w:hAnsi="Times New Roman CYR" w:cs="Times New Roman CYR"/>
          <w:b/>
          <w:bCs/>
        </w:rPr>
        <w:t>**</w:t>
      </w:r>
      <w:r>
        <w:rPr>
          <w:rFonts w:ascii="Times New Roman CYR" w:hAnsi="Times New Roman CYR" w:cs="Times New Roman CYR"/>
          <w:b/>
          <w:bCs/>
          <w:i/>
          <w:iCs/>
        </w:rPr>
        <w:t>В связи с отсутствием сведений о характеристиках товара в описании позиции КТРУ, соответствующей закупаемому товару, Заказчиком определены технические и функциональные характеристики товара согласно потребностями в соответствии с положениями статьи 33 Федерального закона от 05.04.2013 № 44-ФЗ</w:t>
      </w:r>
      <w:r>
        <w:rPr>
          <w:rFonts w:ascii="Times New Roman CYR" w:hAnsi="Times New Roman CYR" w:cs="Times New Roman CYR"/>
          <w:b/>
          <w:bCs/>
        </w:rPr>
        <w:t xml:space="preserve"> </w:t>
      </w:r>
      <w:r w:rsidRPr="00F72448">
        <w:rPr>
          <w:rFonts w:ascii="Roboto" w:hAnsi="Roboto" w:cs="Roboto"/>
          <w:color w:val="333333"/>
          <w:highlight w:val="white"/>
        </w:rPr>
        <w:t>(</w:t>
      </w:r>
      <w:hyperlink r:id="rId18" w:history="1">
        <w:r>
          <w:rPr>
            <w:rFonts w:ascii="Calibri" w:hAnsi="Calibri" w:cs="Calibri"/>
            <w:color w:val="0064E0"/>
            <w:highlight w:val="white"/>
            <w:u w:val="single"/>
          </w:rPr>
          <w:t>письмо</w:t>
        </w:r>
      </w:hyperlink>
      <w:r>
        <w:rPr>
          <w:rFonts w:ascii="Roboto" w:hAnsi="Roboto" w:cs="Roboto"/>
          <w:color w:val="333333"/>
          <w:highlight w:val="white"/>
          <w:lang w:val="en-US"/>
        </w:rPr>
        <w:t> </w:t>
      </w:r>
      <w:r>
        <w:rPr>
          <w:rFonts w:ascii="Calibri" w:hAnsi="Calibri" w:cs="Calibri"/>
          <w:color w:val="333333"/>
          <w:highlight w:val="white"/>
        </w:rPr>
        <w:t>Минфина</w:t>
      </w:r>
      <w:r w:rsidRPr="00F72448">
        <w:rPr>
          <w:rFonts w:ascii="Roboto" w:hAnsi="Roboto" w:cs="Roboto"/>
          <w:color w:val="333333"/>
          <w:highlight w:val="white"/>
        </w:rPr>
        <w:t xml:space="preserve"> </w:t>
      </w:r>
      <w:r>
        <w:rPr>
          <w:rFonts w:ascii="Calibri" w:hAnsi="Calibri" w:cs="Calibri"/>
          <w:color w:val="333333"/>
          <w:highlight w:val="white"/>
        </w:rPr>
        <w:t>России</w:t>
      </w:r>
      <w:r w:rsidRPr="00F72448">
        <w:rPr>
          <w:rFonts w:ascii="Roboto" w:hAnsi="Roboto" w:cs="Roboto"/>
          <w:color w:val="333333"/>
          <w:highlight w:val="white"/>
        </w:rPr>
        <w:t xml:space="preserve"> </w:t>
      </w:r>
      <w:r>
        <w:rPr>
          <w:rFonts w:ascii="Calibri" w:hAnsi="Calibri" w:cs="Calibri"/>
          <w:color w:val="333333"/>
          <w:highlight w:val="white"/>
        </w:rPr>
        <w:t>от</w:t>
      </w:r>
      <w:r w:rsidRPr="00F72448">
        <w:rPr>
          <w:rFonts w:ascii="Roboto" w:hAnsi="Roboto" w:cs="Roboto"/>
          <w:color w:val="333333"/>
          <w:highlight w:val="white"/>
        </w:rPr>
        <w:t xml:space="preserve"> 24 </w:t>
      </w:r>
      <w:r>
        <w:rPr>
          <w:rFonts w:ascii="Calibri" w:hAnsi="Calibri" w:cs="Calibri"/>
          <w:color w:val="333333"/>
          <w:highlight w:val="white"/>
        </w:rPr>
        <w:t>января</w:t>
      </w:r>
      <w:r w:rsidRPr="00F72448">
        <w:rPr>
          <w:rFonts w:ascii="Roboto" w:hAnsi="Roboto" w:cs="Roboto"/>
          <w:color w:val="333333"/>
          <w:highlight w:val="white"/>
        </w:rPr>
        <w:t xml:space="preserve"> 2022 </w:t>
      </w:r>
      <w:r>
        <w:rPr>
          <w:rFonts w:ascii="Calibri" w:hAnsi="Calibri" w:cs="Calibri"/>
          <w:color w:val="333333"/>
          <w:highlight w:val="white"/>
        </w:rPr>
        <w:t>г</w:t>
      </w:r>
      <w:r w:rsidRPr="00F72448">
        <w:rPr>
          <w:rFonts w:ascii="Roboto" w:hAnsi="Roboto" w:cs="Roboto"/>
          <w:color w:val="333333"/>
          <w:highlight w:val="white"/>
        </w:rPr>
        <w:t xml:space="preserve">. </w:t>
      </w:r>
      <w:r>
        <w:rPr>
          <w:rFonts w:ascii="Roboto" w:hAnsi="Roboto" w:cs="Roboto"/>
          <w:color w:val="333333"/>
          <w:highlight w:val="white"/>
          <w:lang w:val="en-US"/>
        </w:rPr>
        <w:t>N</w:t>
      </w:r>
      <w:r w:rsidRPr="00F72448">
        <w:rPr>
          <w:rFonts w:ascii="Roboto" w:hAnsi="Roboto" w:cs="Roboto"/>
          <w:color w:val="333333"/>
          <w:highlight w:val="white"/>
        </w:rPr>
        <w:t xml:space="preserve"> 24-03-08/4090)</w:t>
      </w:r>
    </w:p>
    <w:p w:rsidR="00170252" w:rsidRDefault="00170252" w:rsidP="000820E3">
      <w:pPr>
        <w:rPr>
          <w:rFonts w:ascii="Times New Roman" w:hAnsi="Times New Roman" w:cs="Times New Roman"/>
          <w:b/>
          <w:sz w:val="28"/>
          <w:szCs w:val="28"/>
        </w:rPr>
      </w:pPr>
    </w:p>
    <w:sectPr w:rsidR="00170252" w:rsidSect="00DC2250">
      <w:headerReference w:type="first" r:id="rId19"/>
      <w:footerReference w:type="first" r:id="rId20"/>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FCF" w:rsidRDefault="00280FCF">
      <w:pPr>
        <w:spacing w:after="0" w:line="240" w:lineRule="auto"/>
      </w:pPr>
      <w:r>
        <w:separator/>
      </w:r>
    </w:p>
  </w:endnote>
  <w:endnote w:type="continuationSeparator" w:id="0">
    <w:p w:rsidR="00280FCF" w:rsidRDefault="00280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Robot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C6894" w:rsidRDefault="00EC6894">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EC6894">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EC6894">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EC6894">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EC6894">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592D80">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EC6894">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592D80">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FCF" w:rsidRDefault="00280FCF">
      <w:pPr>
        <w:spacing w:after="0" w:line="240" w:lineRule="auto"/>
      </w:pPr>
      <w:r>
        <w:separator/>
      </w:r>
    </w:p>
  </w:footnote>
  <w:footnote w:type="continuationSeparator" w:id="0">
    <w:p w:rsidR="00280FCF" w:rsidRDefault="00280FCF">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C6894" w:rsidRDefault="00EC6894">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C6894" w:rsidRDefault="00EC6894">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C6894" w:rsidRDefault="00EC6894">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0FCF"/>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77C18"/>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53F8F"/>
    <w:rsid w:val="00560247"/>
    <w:rsid w:val="0057245F"/>
    <w:rsid w:val="00577D46"/>
    <w:rsid w:val="00582162"/>
    <w:rsid w:val="00583FE8"/>
    <w:rsid w:val="00585F05"/>
    <w:rsid w:val="00592AB6"/>
    <w:rsid w:val="00592D80"/>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39DD"/>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C2250"/>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C68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paragraph" w:customStyle="1" w:styleId="msonormal0">
    <w:name w:val="msonormal"/>
    <w:basedOn w:val="a0"/>
    <w:rsid w:val="00DC22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0"/>
    <w:rsid w:val="00DC2250"/>
    <w:pPr>
      <w:pBdr>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66">
    <w:name w:val="xl66"/>
    <w:basedOn w:val="a0"/>
    <w:rsid w:val="00DC2250"/>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67">
    <w:name w:val="xl67"/>
    <w:basedOn w:val="a0"/>
    <w:rsid w:val="00DC225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68">
    <w:name w:val="xl68"/>
    <w:basedOn w:val="a0"/>
    <w:rsid w:val="00DC225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9">
    <w:name w:val="xl69"/>
    <w:basedOn w:val="a0"/>
    <w:rsid w:val="00DC2250"/>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0"/>
    <w:rsid w:val="00DC2250"/>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71">
    <w:name w:val="xl71"/>
    <w:basedOn w:val="a0"/>
    <w:rsid w:val="00DC2250"/>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0"/>
    <w:rsid w:val="00DC2250"/>
    <w:pPr>
      <w:pBdr>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73">
    <w:name w:val="xl73"/>
    <w:basedOn w:val="a0"/>
    <w:rsid w:val="00DC2250"/>
    <w:pPr>
      <w:pBdr>
        <w:bottom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74">
    <w:name w:val="xl74"/>
    <w:basedOn w:val="a0"/>
    <w:rsid w:val="00DC2250"/>
    <w:pPr>
      <w:pBdr>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5">
    <w:name w:val="xl75"/>
    <w:basedOn w:val="a0"/>
    <w:rsid w:val="00DC2250"/>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76">
    <w:name w:val="xl76"/>
    <w:basedOn w:val="a0"/>
    <w:rsid w:val="00DC2250"/>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77">
    <w:name w:val="xl77"/>
    <w:basedOn w:val="a0"/>
    <w:rsid w:val="00DC2250"/>
    <w:pPr>
      <w:pBdr>
        <w:top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78">
    <w:name w:val="xl78"/>
    <w:basedOn w:val="a0"/>
    <w:rsid w:val="00DC2250"/>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79">
    <w:name w:val="xl79"/>
    <w:basedOn w:val="a0"/>
    <w:rsid w:val="00DC2250"/>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80">
    <w:name w:val="xl80"/>
    <w:basedOn w:val="a0"/>
    <w:rsid w:val="00DC2250"/>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1">
    <w:name w:val="xl81"/>
    <w:basedOn w:val="a0"/>
    <w:rsid w:val="00DC2250"/>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2">
    <w:name w:val="xl82"/>
    <w:basedOn w:val="a0"/>
    <w:rsid w:val="00DC2250"/>
    <w:pPr>
      <w:pBdr>
        <w:left w:val="single" w:sz="8" w:space="0" w:color="000000"/>
        <w:bottom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3">
    <w:name w:val="xl83"/>
    <w:basedOn w:val="a0"/>
    <w:rsid w:val="00DC2250"/>
    <w:pPr>
      <w:pBdr>
        <w:top w:val="single" w:sz="8" w:space="0" w:color="000000"/>
        <w:left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4">
    <w:name w:val="xl84"/>
    <w:basedOn w:val="a0"/>
    <w:rsid w:val="00DC2250"/>
    <w:pPr>
      <w:pBdr>
        <w:left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5">
    <w:name w:val="xl85"/>
    <w:basedOn w:val="a0"/>
    <w:rsid w:val="00DC2250"/>
    <w:pPr>
      <w:pBdr>
        <w:left w:val="single" w:sz="8" w:space="0" w:color="000000"/>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0"/>
    <w:rsid w:val="00DC2250"/>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0"/>
    <w:rsid w:val="00DC2250"/>
    <w:pPr>
      <w:pBdr>
        <w:top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8">
    <w:name w:val="xl88"/>
    <w:basedOn w:val="a0"/>
    <w:rsid w:val="00DC2250"/>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9">
    <w:name w:val="xl89"/>
    <w:basedOn w:val="a0"/>
    <w:rsid w:val="00DC2250"/>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0">
    <w:name w:val="xl90"/>
    <w:basedOn w:val="a0"/>
    <w:rsid w:val="00DC2250"/>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1">
    <w:name w:val="xl91"/>
    <w:basedOn w:val="a0"/>
    <w:rsid w:val="00DC225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92">
    <w:name w:val="xl92"/>
    <w:basedOn w:val="a0"/>
    <w:rsid w:val="00DC225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93">
    <w:name w:val="xl93"/>
    <w:basedOn w:val="a0"/>
    <w:rsid w:val="00DC225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94">
    <w:name w:val="xl94"/>
    <w:basedOn w:val="a0"/>
    <w:rsid w:val="00DC225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5">
    <w:name w:val="xl95"/>
    <w:basedOn w:val="a0"/>
    <w:rsid w:val="00DC225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6">
    <w:name w:val="xl96"/>
    <w:basedOn w:val="a0"/>
    <w:rsid w:val="00DC225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7">
    <w:name w:val="xl97"/>
    <w:basedOn w:val="a0"/>
    <w:rsid w:val="00DC2250"/>
    <w:pPr>
      <w:pBdr>
        <w:top w:val="single" w:sz="8" w:space="0" w:color="auto"/>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98">
    <w:name w:val="xl98"/>
    <w:basedOn w:val="a0"/>
    <w:rsid w:val="00DC2250"/>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99">
    <w:name w:val="xl99"/>
    <w:basedOn w:val="a0"/>
    <w:rsid w:val="00DC2250"/>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0">
    <w:name w:val="xl100"/>
    <w:basedOn w:val="a0"/>
    <w:rsid w:val="00DC2250"/>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1">
    <w:name w:val="xl101"/>
    <w:basedOn w:val="a0"/>
    <w:rsid w:val="00DC2250"/>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2">
    <w:name w:val="xl102"/>
    <w:basedOn w:val="a0"/>
    <w:rsid w:val="00DC2250"/>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3">
    <w:name w:val="xl103"/>
    <w:basedOn w:val="a0"/>
    <w:rsid w:val="00DC2250"/>
    <w:pPr>
      <w:pBdr>
        <w:left w:val="single" w:sz="8" w:space="0" w:color="000000"/>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04">
    <w:name w:val="xl104"/>
    <w:basedOn w:val="a0"/>
    <w:rsid w:val="00DC2250"/>
    <w:pPr>
      <w:pBdr>
        <w:top w:val="single" w:sz="8" w:space="0" w:color="000000"/>
        <w:left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05">
    <w:name w:val="xl105"/>
    <w:basedOn w:val="a0"/>
    <w:rsid w:val="00DC2250"/>
    <w:pPr>
      <w:pBdr>
        <w:left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06">
    <w:name w:val="xl106"/>
    <w:basedOn w:val="a0"/>
    <w:rsid w:val="00DC2250"/>
    <w:pPr>
      <w:pBdr>
        <w:left w:val="single" w:sz="8" w:space="0" w:color="auto"/>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07">
    <w:name w:val="xl107"/>
    <w:basedOn w:val="a0"/>
    <w:rsid w:val="00DC2250"/>
    <w:pPr>
      <w:pBdr>
        <w:top w:val="single" w:sz="8" w:space="0" w:color="000000"/>
        <w:lef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8">
    <w:name w:val="xl108"/>
    <w:basedOn w:val="a0"/>
    <w:rsid w:val="00DC2250"/>
    <w:pPr>
      <w:pBdr>
        <w:top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9">
    <w:name w:val="xl109"/>
    <w:basedOn w:val="a0"/>
    <w:rsid w:val="00DC2250"/>
    <w:pPr>
      <w:pBdr>
        <w:top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0"/>
    <w:rsid w:val="00DC2250"/>
    <w:pPr>
      <w:pBdr>
        <w:top w:val="single" w:sz="8" w:space="0" w:color="000000"/>
        <w:lef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1">
    <w:name w:val="xl111"/>
    <w:basedOn w:val="a0"/>
    <w:rsid w:val="00DC2250"/>
    <w:pPr>
      <w:pBdr>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0"/>
    <w:rsid w:val="00DC2250"/>
    <w:pPr>
      <w:pBdr>
        <w:top w:val="single" w:sz="8" w:space="0" w:color="000000"/>
        <w:lef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3">
    <w:name w:val="xl113"/>
    <w:basedOn w:val="a0"/>
    <w:rsid w:val="00DC2250"/>
    <w:pPr>
      <w:pBdr>
        <w:lef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4">
    <w:name w:val="xl114"/>
    <w:basedOn w:val="a0"/>
    <w:rsid w:val="00DC2250"/>
    <w:pPr>
      <w:pBdr>
        <w:left w:val="single" w:sz="8"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5">
    <w:name w:val="xl115"/>
    <w:basedOn w:val="a0"/>
    <w:rsid w:val="00DC225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6">
    <w:name w:val="xl116"/>
    <w:basedOn w:val="a0"/>
    <w:rsid w:val="00DC225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7">
    <w:name w:val="xl117"/>
    <w:basedOn w:val="a0"/>
    <w:rsid w:val="00DC225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8">
    <w:name w:val="xl118"/>
    <w:basedOn w:val="a0"/>
    <w:rsid w:val="00DC2250"/>
    <w:pPr>
      <w:pBdr>
        <w:top w:val="single" w:sz="8" w:space="0" w:color="auto"/>
        <w:lef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19">
    <w:name w:val="xl119"/>
    <w:basedOn w:val="a0"/>
    <w:rsid w:val="00DC2250"/>
    <w:pPr>
      <w:pBdr>
        <w:lef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20">
    <w:name w:val="xl120"/>
    <w:basedOn w:val="a0"/>
    <w:rsid w:val="00DC2250"/>
    <w:pPr>
      <w:pBdr>
        <w:left w:val="single" w:sz="8" w:space="0" w:color="000000"/>
        <w:bottom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21">
    <w:name w:val="xl121"/>
    <w:basedOn w:val="a0"/>
    <w:rsid w:val="00DC2250"/>
    <w:pPr>
      <w:pBdr>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22">
    <w:name w:val="xl122"/>
    <w:basedOn w:val="a0"/>
    <w:rsid w:val="00DC2250"/>
    <w:pPr>
      <w:pBdr>
        <w:top w:val="single" w:sz="8" w:space="0" w:color="000000"/>
        <w:lef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23">
    <w:name w:val="xl123"/>
    <w:basedOn w:val="a0"/>
    <w:rsid w:val="00DC225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0"/>
    <w:rsid w:val="00DC225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
    <w:name w:val="xl125"/>
    <w:basedOn w:val="a0"/>
    <w:rsid w:val="00DC225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minfin.gov.ru/ru/document/?id_4=13539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6A0E2-BAAC-49F2-B78A-E3C849B97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2773</Words>
  <Characters>15812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2024-10-09T06:44:00Z</dcterms:created>
  <dcterms:modified xsi:type="dcterms:W3CDTF">2024-10-09T06:44:00Z</dcterms:modified>
</cp:coreProperties>
</file>