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05-07/247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3072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5 (пять).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2159"/>
        <w:gridCol w:w="5162"/>
        <w:gridCol w:w="1048"/>
        <w:gridCol w:w="916"/>
        <w:gridCol w:w="1724"/>
        <w:gridCol w:w="1242"/>
        <w:gridCol w:w="775"/>
        <w:gridCol w:w="932"/>
        <w:gridCol w:w="1358"/>
      </w:tblGrid>
      <w:tr w:rsidR="008327DD" w:rsidRPr="008327DD" w:rsidTr="008E3E59">
        <w:trPr>
          <w:jc w:val="center"/>
        </w:trPr>
        <w:tc>
          <w:tcPr>
            <w:tcW w:w="632" w:type="dxa"/>
            <w:vAlign w:val="center"/>
            <w:hideMark/>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 п/п</w:t>
            </w:r>
          </w:p>
        </w:tc>
        <w:tc>
          <w:tcPr>
            <w:tcW w:w="2159" w:type="dxa"/>
            <w:vAlign w:val="center"/>
            <w:hideMark/>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 xml:space="preserve">Наименование товара </w:t>
            </w:r>
          </w:p>
        </w:tc>
        <w:tc>
          <w:tcPr>
            <w:tcW w:w="5162" w:type="dxa"/>
            <w:vAlign w:val="center"/>
            <w:hideMark/>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1048" w:type="dxa"/>
            <w:vAlign w:val="center"/>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Кол-во</w:t>
            </w:r>
          </w:p>
        </w:tc>
        <w:tc>
          <w:tcPr>
            <w:tcW w:w="916" w:type="dxa"/>
            <w:vAlign w:val="center"/>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Ед. изм.</w:t>
            </w:r>
          </w:p>
        </w:tc>
        <w:tc>
          <w:tcPr>
            <w:tcW w:w="1724" w:type="dxa"/>
            <w:vAlign w:val="center"/>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ОКПД2/ КТРУ</w:t>
            </w:r>
          </w:p>
        </w:tc>
        <w:tc>
          <w:tcPr>
            <w:tcW w:w="1242" w:type="dxa"/>
            <w:shd w:val="clear" w:color="auto" w:fill="FFFFCC"/>
            <w:vAlign w:val="center"/>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Страна происхождения</w:t>
            </w:r>
          </w:p>
        </w:tc>
        <w:tc>
          <w:tcPr>
            <w:tcW w:w="775" w:type="dxa"/>
            <w:shd w:val="clear" w:color="auto" w:fill="FFFFCC"/>
            <w:vAlign w:val="center"/>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НДС %</w:t>
            </w:r>
          </w:p>
        </w:tc>
        <w:tc>
          <w:tcPr>
            <w:tcW w:w="932" w:type="dxa"/>
            <w:shd w:val="clear" w:color="auto" w:fill="FFFFCC"/>
            <w:vAlign w:val="center"/>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Цена за ед. без НДС (руб.)</w:t>
            </w:r>
          </w:p>
        </w:tc>
        <w:tc>
          <w:tcPr>
            <w:tcW w:w="1358" w:type="dxa"/>
            <w:shd w:val="clear" w:color="auto" w:fill="FFFFCC"/>
            <w:vAlign w:val="center"/>
          </w:tcPr>
          <w:p w:rsidR="008327DD" w:rsidRPr="008327DD" w:rsidRDefault="008327DD" w:rsidP="008327DD">
            <w:pPr>
              <w:spacing w:after="0" w:line="240" w:lineRule="auto"/>
              <w:jc w:val="center"/>
              <w:rPr>
                <w:rFonts w:ascii="Times New Roman" w:eastAsia="Times New Roman" w:hAnsi="Times New Roman" w:cs="Times New Roman"/>
                <w:b/>
                <w:lang w:eastAsia="ru-RU"/>
              </w:rPr>
            </w:pPr>
            <w:r w:rsidRPr="008327DD">
              <w:rPr>
                <w:rFonts w:ascii="Times New Roman" w:eastAsia="Times New Roman" w:hAnsi="Times New Roman" w:cs="Times New Roman"/>
                <w:b/>
                <w:lang w:eastAsia="ru-RU"/>
              </w:rPr>
              <w:t>Сумма без НДС (руб.)</w:t>
            </w:r>
          </w:p>
        </w:tc>
      </w:tr>
      <w:tr w:rsidR="008327DD" w:rsidRPr="008327DD" w:rsidTr="008E3E59">
        <w:trPr>
          <w:jc w:val="center"/>
        </w:trPr>
        <w:tc>
          <w:tcPr>
            <w:tcW w:w="632" w:type="dxa"/>
          </w:tcPr>
          <w:p w:rsidR="008327DD" w:rsidRPr="008327DD" w:rsidRDefault="008327DD" w:rsidP="008327DD">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59"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rPr>
                <w:rFonts w:ascii="Times New Roman" w:hAnsi="Times New Roman" w:cs="Times New Roman"/>
                <w:color w:val="000000"/>
                <w:lang w:eastAsia="ru-RU"/>
              </w:rPr>
            </w:pPr>
            <w:r w:rsidRPr="008327DD">
              <w:rPr>
                <w:rFonts w:ascii="Roboto" w:hAnsi="Roboto" w:cs="Arial"/>
                <w:color w:val="334059"/>
                <w:sz w:val="20"/>
                <w:szCs w:val="20"/>
              </w:rPr>
              <w:t>Резервуар для спинномозговой жидкости</w:t>
            </w:r>
          </w:p>
        </w:tc>
        <w:tc>
          <w:tcPr>
            <w:tcW w:w="5162"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Резервуар вентрикуляный Бурр Хол для спинномозговой жидкости (на фрезевое отверстие).</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В комплект входит: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Вентрикулярный резервуар Бурр Хол</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Резервуар Бурр Холл вентрикулярный, диаметр не более 15 мм, диаметр донной части не более 12 мм, высота не более 7 мм, высота донной части не более 4 мм, объем не менее 0.6 мл.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Возможность забора проб ликвора или введения лекарственных препаратов.</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Дно резервуара укреплено, чтобы избежать перфорации иглой, при совершении манипуляций.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Материал корпуса силикон (без примеси латекса), полипропилен, разрешенные и применяемые в медицинской промышленности.</w:t>
            </w:r>
          </w:p>
          <w:p w:rsidR="008327DD" w:rsidRPr="008327DD" w:rsidRDefault="008327DD" w:rsidP="008327DD">
            <w:pPr>
              <w:shd w:val="clear" w:color="auto" w:fill="FFFFFF"/>
              <w:spacing w:after="0" w:line="240" w:lineRule="auto"/>
              <w:rPr>
                <w:rFonts w:ascii="Times New Roman" w:hAnsi="Times New Roman" w:cs="Times New Roman"/>
                <w:lang w:eastAsia="ru-RU"/>
              </w:rPr>
            </w:pPr>
            <w:r w:rsidRPr="008327DD">
              <w:rPr>
                <w:rFonts w:ascii="Times New Roman" w:hAnsi="Times New Roman" w:cs="Times New Roman"/>
                <w:lang w:eastAsia="ru-RU"/>
              </w:rPr>
              <w:t>• Вентрикулярный катетер тонкий, импрегнирован барием, длина 23 см</w:t>
            </w:r>
          </w:p>
          <w:p w:rsidR="008327DD" w:rsidRPr="008327DD" w:rsidRDefault="008327DD" w:rsidP="008327DD">
            <w:pPr>
              <w:shd w:val="clear" w:color="auto" w:fill="FFFFFF"/>
              <w:spacing w:after="0" w:line="240" w:lineRule="auto"/>
              <w:rPr>
                <w:rFonts w:ascii="Times New Roman" w:hAnsi="Times New Roman" w:cs="Times New Roman"/>
                <w:lang w:eastAsia="ru-RU"/>
              </w:rPr>
            </w:pPr>
            <w:r w:rsidRPr="008327DD">
              <w:rPr>
                <w:rFonts w:ascii="Times New Roman" w:hAnsi="Times New Roman" w:cs="Times New Roman"/>
                <w:lang w:eastAsia="ru-RU"/>
              </w:rPr>
              <w:t xml:space="preserve">Катетер  вентрикулярный для ликворо-шунтирующих операций. </w:t>
            </w:r>
          </w:p>
          <w:p w:rsidR="008327DD" w:rsidRPr="008327DD" w:rsidRDefault="008327DD" w:rsidP="008327DD">
            <w:pPr>
              <w:shd w:val="clear" w:color="auto" w:fill="FFFFFF"/>
              <w:spacing w:after="0" w:line="240" w:lineRule="auto"/>
              <w:rPr>
                <w:rFonts w:ascii="Times New Roman" w:hAnsi="Times New Roman" w:cs="Times New Roman"/>
                <w:lang w:eastAsia="ru-RU"/>
              </w:rPr>
            </w:pPr>
            <w:r w:rsidRPr="008327DD">
              <w:rPr>
                <w:rFonts w:ascii="Times New Roman" w:hAnsi="Times New Roman" w:cs="Times New Roman"/>
                <w:lang w:eastAsia="ru-RU"/>
              </w:rPr>
              <w:t xml:space="preserve">Рентгенконтрастный. </w:t>
            </w:r>
          </w:p>
          <w:p w:rsidR="008327DD" w:rsidRPr="008327DD" w:rsidRDefault="008327DD" w:rsidP="008327DD">
            <w:pPr>
              <w:shd w:val="clear" w:color="auto" w:fill="FFFFFF"/>
              <w:spacing w:after="0" w:line="240" w:lineRule="auto"/>
              <w:rPr>
                <w:rFonts w:ascii="Times New Roman" w:hAnsi="Times New Roman" w:cs="Times New Roman"/>
                <w:lang w:eastAsia="ru-RU"/>
              </w:rPr>
            </w:pPr>
            <w:r w:rsidRPr="008327DD">
              <w:rPr>
                <w:rFonts w:ascii="Times New Roman" w:hAnsi="Times New Roman" w:cs="Times New Roman"/>
                <w:lang w:eastAsia="ru-RU"/>
              </w:rPr>
              <w:t>Импрегнирован барием.</w:t>
            </w:r>
          </w:p>
          <w:p w:rsidR="008327DD" w:rsidRPr="008327DD" w:rsidRDefault="008327DD" w:rsidP="008327DD">
            <w:pPr>
              <w:shd w:val="clear" w:color="auto" w:fill="FFFFFF"/>
              <w:spacing w:after="0" w:line="240" w:lineRule="auto"/>
              <w:rPr>
                <w:rFonts w:ascii="Times New Roman" w:hAnsi="Times New Roman" w:cs="Times New Roman"/>
                <w:lang w:eastAsia="ru-RU"/>
              </w:rPr>
            </w:pPr>
            <w:r w:rsidRPr="008327DD">
              <w:rPr>
                <w:rFonts w:ascii="Times New Roman" w:hAnsi="Times New Roman" w:cs="Times New Roman"/>
                <w:lang w:eastAsia="ru-RU"/>
              </w:rPr>
              <w:t xml:space="preserve">Длина катетера не менее 23 см, внутренний диаметр 1.2 мм, наружный диаметр 2.1 мм. </w:t>
            </w:r>
          </w:p>
          <w:p w:rsidR="008327DD" w:rsidRPr="008327DD" w:rsidRDefault="008327DD" w:rsidP="008327DD">
            <w:pPr>
              <w:shd w:val="clear" w:color="auto" w:fill="FFFFFF"/>
              <w:spacing w:after="0" w:line="240" w:lineRule="auto"/>
              <w:rPr>
                <w:rFonts w:ascii="Times New Roman" w:hAnsi="Times New Roman" w:cs="Times New Roman"/>
                <w:lang w:eastAsia="ru-RU"/>
              </w:rPr>
            </w:pPr>
            <w:r w:rsidRPr="008327DD">
              <w:rPr>
                <w:rFonts w:ascii="Times New Roman" w:hAnsi="Times New Roman" w:cs="Times New Roman"/>
                <w:lang w:eastAsia="ru-RU"/>
              </w:rPr>
              <w:t xml:space="preserve">Длина проксимального конца вентрикулярного катетера с отверстиями не более 1.6 см. </w:t>
            </w:r>
          </w:p>
          <w:p w:rsidR="008327DD" w:rsidRPr="008327DD" w:rsidRDefault="008327DD" w:rsidP="008327DD">
            <w:pPr>
              <w:shd w:val="clear" w:color="auto" w:fill="FFFFFF"/>
              <w:spacing w:after="0" w:line="240" w:lineRule="auto"/>
              <w:rPr>
                <w:rFonts w:ascii="Times New Roman" w:hAnsi="Times New Roman" w:cs="Times New Roman"/>
                <w:lang w:eastAsia="ru-RU"/>
              </w:rPr>
            </w:pPr>
            <w:r w:rsidRPr="008327DD">
              <w:rPr>
                <w:rFonts w:ascii="Times New Roman" w:hAnsi="Times New Roman" w:cs="Times New Roman"/>
                <w:lang w:eastAsia="ru-RU"/>
              </w:rPr>
              <w:t xml:space="preserve">Не менее 32 отверстий на проксимальном конце вентрикулярного катетера. </w:t>
            </w:r>
          </w:p>
          <w:p w:rsidR="008327DD" w:rsidRPr="008327DD" w:rsidRDefault="008327DD" w:rsidP="008327DD">
            <w:pPr>
              <w:shd w:val="clear" w:color="auto" w:fill="FFFFFF"/>
              <w:spacing w:after="0" w:line="240" w:lineRule="auto"/>
              <w:rPr>
                <w:rFonts w:ascii="Times New Roman" w:hAnsi="Times New Roman" w:cs="Times New Roman"/>
                <w:lang w:eastAsia="ru-RU"/>
              </w:rPr>
            </w:pPr>
            <w:r w:rsidRPr="008327DD">
              <w:rPr>
                <w:rFonts w:ascii="Times New Roman" w:hAnsi="Times New Roman" w:cs="Times New Roman"/>
                <w:lang w:eastAsia="ru-RU"/>
              </w:rPr>
              <w:t>Наличие не менее 3 маркеров длины, нанесенных на поверхность вентрикулярного катетера через 5 см от проксимального конца.</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Поставляется со стальным стилетом и угловой клипсой.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Материал силикон (без примеси латекса).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Возможность проведения КТ и МРТ исследований.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Стерильная упаковка, с маркировкой срока годности стерилизации.</w:t>
            </w:r>
          </w:p>
          <w:p w:rsidR="008327DD" w:rsidRPr="008327DD" w:rsidRDefault="008327DD" w:rsidP="008327DD">
            <w:pPr>
              <w:shd w:val="clear" w:color="auto" w:fill="FFFFFF"/>
              <w:spacing w:after="0" w:line="202" w:lineRule="atLeast"/>
              <w:rPr>
                <w:rFonts w:ascii="Times New Roman" w:hAnsi="Times New Roman" w:cs="Times New Roman"/>
                <w:b/>
                <w:lang w:eastAsia="ru-RU"/>
              </w:rPr>
            </w:pPr>
            <w:r w:rsidRPr="008327DD">
              <w:rPr>
                <w:rFonts w:ascii="Times New Roman" w:hAnsi="Times New Roman" w:cs="Times New Roman"/>
                <w:lang w:eastAsia="ru-RU"/>
              </w:rPr>
              <w:t>• Стилет из нержавеющей стали</w:t>
            </w:r>
          </w:p>
        </w:tc>
        <w:tc>
          <w:tcPr>
            <w:tcW w:w="1048"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1</w:t>
            </w:r>
          </w:p>
        </w:tc>
        <w:tc>
          <w:tcPr>
            <w:tcW w:w="916"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шт</w:t>
            </w:r>
          </w:p>
        </w:tc>
        <w:tc>
          <w:tcPr>
            <w:tcW w:w="1724" w:type="dxa"/>
          </w:tcPr>
          <w:p w:rsidR="008327DD" w:rsidRPr="008327DD" w:rsidRDefault="00930725" w:rsidP="008327DD">
            <w:pPr>
              <w:rPr>
                <w:sz w:val="18"/>
                <w:szCs w:val="18"/>
                <w:lang w:eastAsia="ru-RU"/>
              </w:rPr>
            </w:pPr>
            <w:hyperlink r:id="rId18" w:tgtFrame="_blank" w:history="1">
              <w:r w:rsidR="008327DD" w:rsidRPr="008327DD">
                <w:rPr>
                  <w:sz w:val="18"/>
                  <w:szCs w:val="18"/>
                  <w:lang w:eastAsia="ru-RU"/>
                </w:rPr>
                <w:t>32.50.50.190-00000144 </w:t>
              </w:r>
            </w:hyperlink>
            <w:r w:rsidR="008327DD" w:rsidRPr="008327DD">
              <w:rPr>
                <w:sz w:val="18"/>
                <w:szCs w:val="18"/>
                <w:lang w:eastAsia="ru-RU"/>
              </w:rPr>
              <w:t>**</w:t>
            </w:r>
          </w:p>
          <w:p w:rsidR="008327DD" w:rsidRPr="008327DD" w:rsidRDefault="008327DD" w:rsidP="008327DD">
            <w:pPr>
              <w:spacing w:after="0" w:line="240" w:lineRule="auto"/>
              <w:jc w:val="center"/>
              <w:rPr>
                <w:rFonts w:ascii="Times New Roman" w:eastAsia="Times New Roman" w:hAnsi="Times New Roman" w:cs="Times New Roman"/>
                <w:shd w:val="clear" w:color="auto" w:fill="FFFFFF"/>
              </w:rPr>
            </w:pPr>
          </w:p>
        </w:tc>
        <w:tc>
          <w:tcPr>
            <w:tcW w:w="124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775"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93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1358"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r>
      <w:tr w:rsidR="008327DD" w:rsidRPr="008327DD" w:rsidTr="008E3E59">
        <w:trPr>
          <w:jc w:val="center"/>
        </w:trPr>
        <w:tc>
          <w:tcPr>
            <w:tcW w:w="632" w:type="dxa"/>
          </w:tcPr>
          <w:p w:rsidR="008327DD" w:rsidRPr="008327DD" w:rsidRDefault="008327DD" w:rsidP="008327DD">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2159"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rPr>
                <w:rFonts w:ascii="Times New Roman" w:hAnsi="Times New Roman" w:cs="Times New Roman"/>
                <w:color w:val="000000"/>
                <w:lang w:eastAsia="ru-RU"/>
              </w:rPr>
            </w:pPr>
            <w:r w:rsidRPr="008327DD">
              <w:rPr>
                <w:rFonts w:ascii="Roboto" w:hAnsi="Roboto" w:cs="Arial"/>
                <w:color w:val="334059"/>
                <w:sz w:val="20"/>
                <w:szCs w:val="20"/>
              </w:rPr>
              <w:t>Резервуар для спинномозговой жидкости</w:t>
            </w:r>
          </w:p>
        </w:tc>
        <w:tc>
          <w:tcPr>
            <w:tcW w:w="5162"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Резервуар вентрикуляный с донным коннектором для спинномозговой жидкости.</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В комплект входит: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Резервуар вентрикулярный</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Резервуар с плоским дном и донным коннектором, диаметр не более 12 мм, высота не более 5 мм, объем не менее 0.1 мл.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Возможность забора проб ликвора или введения лекарственных препаратов.</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Дно резервуара укреплено, чтобы избежать перфорации иглой, при совершении манипуляций.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Материал корпуса силикон (без примеси латекса), полипропилен, разрешенные и применяемые в медицинской промышленности.</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Вентрикулярный катетер тонкий, импрегнирован барием, длина 23 см</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Катетер  вентрикулярный для ликворо-шунтирующих операций.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Рентгенконтрастный.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Импрегнирован барием.</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Длина катетера не менее 23 см, внутренний диаметр 1.2 мм, наружный диаметр 2.1 мм.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Длина проксимального конца вентрикулярного катетера с отверстиями не более 1.6 см.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Не менее 32 отверстий на проксимальном конце вентрикулярного катетера.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Наличие не менее 3 маркеров длины, нанесенных на поверхность вентрикулярного катетера через 5 см от проксимального конца.</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Материал силикон (без примеси латекса).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Возможность проведения КТ и МРТ исследований.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Стерильная упаковка, с маркировкой срока годности стерилизации.</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Стилет из нержавеющей стали</w:t>
            </w:r>
          </w:p>
        </w:tc>
        <w:tc>
          <w:tcPr>
            <w:tcW w:w="1048"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1</w:t>
            </w:r>
          </w:p>
        </w:tc>
        <w:tc>
          <w:tcPr>
            <w:tcW w:w="916"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шт</w:t>
            </w:r>
          </w:p>
        </w:tc>
        <w:tc>
          <w:tcPr>
            <w:tcW w:w="1724" w:type="dxa"/>
          </w:tcPr>
          <w:p w:rsidR="008327DD" w:rsidRPr="008327DD" w:rsidRDefault="00930725" w:rsidP="008327DD">
            <w:pPr>
              <w:rPr>
                <w:sz w:val="18"/>
                <w:szCs w:val="18"/>
                <w:lang w:eastAsia="ru-RU"/>
              </w:rPr>
            </w:pPr>
            <w:hyperlink r:id="rId19" w:tgtFrame="_blank" w:history="1">
              <w:r w:rsidR="008327DD" w:rsidRPr="008327DD">
                <w:rPr>
                  <w:sz w:val="18"/>
                  <w:szCs w:val="18"/>
                  <w:lang w:eastAsia="ru-RU"/>
                </w:rPr>
                <w:t>32.50.50.190-00000144 </w:t>
              </w:r>
            </w:hyperlink>
            <w:r w:rsidR="008327DD" w:rsidRPr="008327DD">
              <w:rPr>
                <w:sz w:val="18"/>
                <w:szCs w:val="18"/>
                <w:lang w:eastAsia="ru-RU"/>
              </w:rPr>
              <w:t>**</w:t>
            </w:r>
          </w:p>
          <w:p w:rsidR="008327DD" w:rsidRPr="008327DD" w:rsidRDefault="008327DD" w:rsidP="008327DD">
            <w:pPr>
              <w:spacing w:after="0" w:line="240" w:lineRule="auto"/>
              <w:jc w:val="center"/>
              <w:rPr>
                <w:rFonts w:ascii="Times New Roman" w:eastAsia="Times New Roman" w:hAnsi="Times New Roman" w:cs="Times New Roman"/>
                <w:shd w:val="clear" w:color="auto" w:fill="FFFFFF"/>
              </w:rPr>
            </w:pPr>
          </w:p>
        </w:tc>
        <w:tc>
          <w:tcPr>
            <w:tcW w:w="124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775"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93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1358"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r>
      <w:tr w:rsidR="008327DD" w:rsidRPr="008327DD" w:rsidTr="008E3E59">
        <w:trPr>
          <w:jc w:val="center"/>
        </w:trPr>
        <w:tc>
          <w:tcPr>
            <w:tcW w:w="632" w:type="dxa"/>
            <w:tcBorders>
              <w:top w:val="single" w:sz="4" w:space="0" w:color="auto"/>
              <w:left w:val="single" w:sz="4" w:space="0" w:color="auto"/>
              <w:bottom w:val="single" w:sz="4" w:space="0" w:color="auto"/>
              <w:right w:val="single" w:sz="4" w:space="0" w:color="auto"/>
            </w:tcBorders>
          </w:tcPr>
          <w:p w:rsidR="008327DD" w:rsidRPr="008327DD" w:rsidRDefault="008327DD" w:rsidP="008327DD">
            <w:pPr>
              <w:spacing w:after="0" w:line="240" w:lineRule="auto"/>
              <w:contextualSpacing/>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3</w:t>
            </w:r>
          </w:p>
        </w:tc>
        <w:tc>
          <w:tcPr>
            <w:tcW w:w="2159"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rPr>
                <w:rFonts w:ascii="Times New Roman" w:hAnsi="Times New Roman" w:cs="Times New Roman"/>
                <w:color w:val="000000"/>
                <w:lang w:eastAsia="ru-RU"/>
              </w:rPr>
            </w:pPr>
            <w:r w:rsidRPr="008327DD">
              <w:rPr>
                <w:rFonts w:ascii="Roboto" w:hAnsi="Roboto" w:cs="Arial"/>
                <w:color w:val="334059"/>
                <w:sz w:val="20"/>
                <w:szCs w:val="20"/>
              </w:rPr>
              <w:t>Резервуар для спинномозговой жидкости</w:t>
            </w:r>
          </w:p>
        </w:tc>
        <w:tc>
          <w:tcPr>
            <w:tcW w:w="5162"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Резервуар вентрикуляный с донным коннектором для спинномозговой жидкости.</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В комплект входит: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Резервуар вентрикулярный</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Резервуар с плоским дном и донным коннектором, диаметр не более 28 мм,</w:t>
            </w:r>
            <w:r w:rsidRPr="008327DD">
              <w:rPr>
                <w:rFonts w:ascii="Times New Roman" w:hAnsi="Times New Roman" w:cs="Times New Roman"/>
                <w:color w:val="000000"/>
                <w:lang w:eastAsia="ru-RU"/>
              </w:rPr>
              <w:t xml:space="preserve"> </w:t>
            </w:r>
            <w:r w:rsidRPr="008327DD">
              <w:rPr>
                <w:rFonts w:ascii="Times New Roman" w:hAnsi="Times New Roman" w:cs="Times New Roman"/>
                <w:lang w:eastAsia="ru-RU"/>
              </w:rPr>
              <w:t xml:space="preserve">высота не более 8 мм, объем не менее 1.1 мл.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Возможность забора проб ликвора или введения лекарственных препаратов.</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Дно резервуара укреплено, чтобы избежать перфорации иглой, при совершении манипуляций.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Материал корпуса силикон (без примеси латекса), полипропилен, разрешенные и применяемые в медицинской промышленности.</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Вентрикулярный катетер тонкий, импрегнирован барием, длина 23 см</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Катетер  вентрикулярный для ликворо-шунтирующих операций.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Рентгенконтрастный.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Импрегнирован барием.</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Длина катетера не менее 23 см, внутренний диаметр 1.2 мм, наружный диаметр 2.1 мм.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Длина проксимального конца вентрикулярного катетера с отверстиями не более 1.6 см.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Не менее 32 отверстий на проксимальном конце вентрикулярного катетера.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Наличие не менее 3 маркеров длины, нанесенных на поверхность вентрикулярного катетера через 5 см от проксимального конца.</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Поставляется со стальным стилетом и угловой клипсой.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Материал силикон (без примеси латекса).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xml:space="preserve">Возможность проведения КТ и МРТ исследований. </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Стерильная упаковка, с маркировкой срока годности стерилизации.</w:t>
            </w:r>
          </w:p>
          <w:p w:rsidR="008327DD" w:rsidRPr="008327DD" w:rsidRDefault="008327DD" w:rsidP="008327DD">
            <w:pPr>
              <w:spacing w:after="0"/>
              <w:rPr>
                <w:rFonts w:ascii="Times New Roman" w:hAnsi="Times New Roman" w:cs="Times New Roman"/>
                <w:lang w:eastAsia="ru-RU"/>
              </w:rPr>
            </w:pPr>
            <w:r w:rsidRPr="008327DD">
              <w:rPr>
                <w:rFonts w:ascii="Times New Roman" w:hAnsi="Times New Roman" w:cs="Times New Roman"/>
                <w:lang w:eastAsia="ru-RU"/>
              </w:rPr>
              <w:t>• Стилет из нержавеющей стали</w:t>
            </w:r>
          </w:p>
          <w:p w:rsidR="008327DD" w:rsidRPr="008327DD" w:rsidRDefault="008327DD" w:rsidP="008327DD">
            <w:pPr>
              <w:spacing w:after="0"/>
              <w:rPr>
                <w:rFonts w:ascii="Times New Roman" w:hAnsi="Times New Roman" w:cs="Times New Roman"/>
                <w:color w:val="000000"/>
                <w:lang w:eastAsia="ru-RU"/>
              </w:rPr>
            </w:pPr>
            <w:r w:rsidRPr="008327DD">
              <w:rPr>
                <w:rFonts w:ascii="Times New Roman" w:hAnsi="Times New Roman" w:cs="Times New Roman"/>
                <w:lang w:eastAsia="ru-RU"/>
              </w:rPr>
              <w:t>• Угловая клипса</w:t>
            </w:r>
          </w:p>
        </w:tc>
        <w:tc>
          <w:tcPr>
            <w:tcW w:w="1048" w:type="dxa"/>
            <w:tcBorders>
              <w:top w:val="single" w:sz="4" w:space="0" w:color="auto"/>
              <w:left w:val="single" w:sz="4" w:space="0" w:color="auto"/>
              <w:bottom w:val="single" w:sz="4" w:space="0" w:color="auto"/>
              <w:right w:val="single" w:sz="4" w:space="0" w:color="auto"/>
            </w:tcBorders>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1</w:t>
            </w:r>
          </w:p>
        </w:tc>
        <w:tc>
          <w:tcPr>
            <w:tcW w:w="916" w:type="dxa"/>
            <w:tcBorders>
              <w:top w:val="single" w:sz="4" w:space="0" w:color="auto"/>
              <w:left w:val="single" w:sz="4" w:space="0" w:color="auto"/>
              <w:bottom w:val="single" w:sz="4" w:space="0" w:color="auto"/>
              <w:right w:val="single" w:sz="4" w:space="0" w:color="auto"/>
            </w:tcBorders>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шт</w:t>
            </w:r>
          </w:p>
        </w:tc>
        <w:tc>
          <w:tcPr>
            <w:tcW w:w="1724" w:type="dxa"/>
            <w:tcBorders>
              <w:top w:val="single" w:sz="4" w:space="0" w:color="auto"/>
              <w:left w:val="single" w:sz="4" w:space="0" w:color="auto"/>
              <w:bottom w:val="single" w:sz="4" w:space="0" w:color="auto"/>
              <w:right w:val="single" w:sz="4" w:space="0" w:color="auto"/>
            </w:tcBorders>
          </w:tcPr>
          <w:p w:rsidR="008327DD" w:rsidRPr="008327DD" w:rsidRDefault="00930725" w:rsidP="008327DD">
            <w:pPr>
              <w:rPr>
                <w:rFonts w:ascii="Times New Roman" w:hAnsi="Times New Roman" w:cs="Times New Roman"/>
                <w:lang w:eastAsia="ru-RU"/>
              </w:rPr>
            </w:pPr>
            <w:hyperlink r:id="rId20" w:tgtFrame="_blank" w:history="1">
              <w:r w:rsidR="008327DD" w:rsidRPr="008327DD">
                <w:rPr>
                  <w:rFonts w:ascii="Times New Roman" w:hAnsi="Times New Roman" w:cs="Times New Roman"/>
                  <w:lang w:eastAsia="ru-RU"/>
                </w:rPr>
                <w:t>32.50.50.190-00000144 </w:t>
              </w:r>
            </w:hyperlink>
            <w:r w:rsidR="008327DD" w:rsidRPr="008327DD">
              <w:rPr>
                <w:rFonts w:ascii="Times New Roman" w:hAnsi="Times New Roman" w:cs="Times New Roman"/>
                <w:lang w:eastAsia="ru-RU"/>
              </w:rPr>
              <w:t>**</w:t>
            </w:r>
          </w:p>
          <w:p w:rsidR="008327DD" w:rsidRPr="008327DD" w:rsidRDefault="008327DD" w:rsidP="008327DD">
            <w:pPr>
              <w:spacing w:after="0" w:line="240" w:lineRule="auto"/>
              <w:jc w:val="center"/>
              <w:rPr>
                <w:rFonts w:ascii="Times New Roman" w:eastAsia="Times New Roman" w:hAnsi="Times New Roman" w:cs="Times New Roman"/>
                <w:shd w:val="clear" w:color="auto" w:fill="FFFFFF"/>
              </w:rPr>
            </w:pPr>
          </w:p>
        </w:tc>
        <w:tc>
          <w:tcPr>
            <w:tcW w:w="1242" w:type="dxa"/>
            <w:tcBorders>
              <w:top w:val="single" w:sz="4" w:space="0" w:color="auto"/>
              <w:left w:val="single" w:sz="4" w:space="0" w:color="auto"/>
              <w:bottom w:val="single" w:sz="4" w:space="0" w:color="auto"/>
              <w:right w:val="single" w:sz="4" w:space="0" w:color="auto"/>
            </w:tcBorders>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1358" w:type="dxa"/>
            <w:tcBorders>
              <w:top w:val="single" w:sz="4" w:space="0" w:color="auto"/>
              <w:left w:val="single" w:sz="4" w:space="0" w:color="auto"/>
              <w:bottom w:val="single" w:sz="4" w:space="0" w:color="auto"/>
              <w:right w:val="single" w:sz="4" w:space="0" w:color="auto"/>
            </w:tcBorders>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r>
      <w:tr w:rsidR="008327DD" w:rsidRPr="008327DD" w:rsidTr="008E3E59">
        <w:trPr>
          <w:jc w:val="center"/>
        </w:trPr>
        <w:tc>
          <w:tcPr>
            <w:tcW w:w="632" w:type="dxa"/>
          </w:tcPr>
          <w:p w:rsidR="008327DD" w:rsidRPr="008327DD" w:rsidRDefault="008327DD" w:rsidP="008327DD">
            <w:pPr>
              <w:spacing w:after="0" w:line="240" w:lineRule="auto"/>
              <w:contextualSpacing/>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4</w:t>
            </w:r>
          </w:p>
        </w:tc>
        <w:tc>
          <w:tcPr>
            <w:tcW w:w="2159"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rPr>
                <w:rFonts w:ascii="Times New Roman" w:hAnsi="Times New Roman" w:cs="Times New Roman"/>
                <w:color w:val="000000"/>
                <w:lang w:eastAsia="ru-RU"/>
              </w:rPr>
            </w:pPr>
            <w:r w:rsidRPr="008327DD">
              <w:rPr>
                <w:rFonts w:ascii="Roboto" w:hAnsi="Roboto" w:cs="Arial"/>
                <w:color w:val="334059"/>
                <w:sz w:val="20"/>
                <w:szCs w:val="20"/>
              </w:rPr>
              <w:t>Резервуар для спинномозговой жидкости</w:t>
            </w:r>
          </w:p>
        </w:tc>
        <w:tc>
          <w:tcPr>
            <w:tcW w:w="5162"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Резервуар вентрикуляный с боковым входным коннектором для спинномозговой жидкости.</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В комплект входит: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Резервуар вентрикулярный</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Резервуар с плоским дном и боковым коннектором, диаметр не более 18 мм, высота не более 6 мм, объем не менее 0.3 мл.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Возможность забора проб ликвора или введения лекарственных препаратов.</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Дно резервуара укреплено, чтобы избежать перфорации иглой, при совершении манипуляций.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Материал корпуса силикон (без примеси латекса), полипропилен, разрешенные и применяемые в медицинской промышленности.</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Вентрикулярный катетер тонкий, импрегнирован барием, длина 23 см</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Катетер  вентрикулярный для ликворо-шунтирующих операций.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Рентгенконтрастный.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Импрегнирован барием.</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Длина катетера не менее 23 см, внутренний диаметр 1.2 мм, наружный диаметр 2.1 мм.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Длина проксимального конца вентрикулярного катетера с отверстиями не более 1.6 см.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Не менее 32 отверстий на проксимальном конце вентрикулярного катетера.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Наличие не менее 3 маркеров длины, нанесенных на поверхность вентрикулярного катетера через 5 см от проксимального конца.</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Поставляется со стальным стилетом и угловой клипсой.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Материал силикон (без примеси латекса).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Возможность проведения КТ и МРТ исследований.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Стерильная упаковка, с маркировкой срока годности стерилизации.</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Стилет из нержавеющей стали</w:t>
            </w:r>
          </w:p>
          <w:p w:rsidR="008327DD" w:rsidRPr="008327DD" w:rsidRDefault="008327DD" w:rsidP="008327DD">
            <w:pPr>
              <w:shd w:val="clear" w:color="auto" w:fill="FFFFFF"/>
              <w:spacing w:after="0" w:line="202" w:lineRule="atLeast"/>
              <w:rPr>
                <w:rFonts w:ascii="Times New Roman" w:hAnsi="Times New Roman" w:cs="Times New Roman"/>
                <w:color w:val="000000"/>
                <w:lang w:eastAsia="ru-RU"/>
              </w:rPr>
            </w:pPr>
            <w:r w:rsidRPr="008327DD">
              <w:rPr>
                <w:rFonts w:ascii="Times New Roman" w:hAnsi="Times New Roman" w:cs="Times New Roman"/>
                <w:lang w:eastAsia="ru-RU"/>
              </w:rPr>
              <w:t>• Угловая клипса</w:t>
            </w:r>
          </w:p>
        </w:tc>
        <w:tc>
          <w:tcPr>
            <w:tcW w:w="1048"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1</w:t>
            </w:r>
          </w:p>
        </w:tc>
        <w:tc>
          <w:tcPr>
            <w:tcW w:w="916"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шт</w:t>
            </w:r>
          </w:p>
        </w:tc>
        <w:tc>
          <w:tcPr>
            <w:tcW w:w="1724" w:type="dxa"/>
          </w:tcPr>
          <w:p w:rsidR="008327DD" w:rsidRPr="008327DD" w:rsidRDefault="00930725" w:rsidP="008327DD">
            <w:pPr>
              <w:rPr>
                <w:rFonts w:ascii="Times New Roman" w:hAnsi="Times New Roman" w:cs="Times New Roman"/>
                <w:lang w:eastAsia="ru-RU"/>
              </w:rPr>
            </w:pPr>
            <w:hyperlink r:id="rId21" w:tgtFrame="_blank" w:history="1">
              <w:r w:rsidR="008327DD" w:rsidRPr="008327DD">
                <w:rPr>
                  <w:rFonts w:ascii="Times New Roman" w:hAnsi="Times New Roman" w:cs="Times New Roman"/>
                  <w:lang w:eastAsia="ru-RU"/>
                </w:rPr>
                <w:t>32.50.50.190-00000144 </w:t>
              </w:r>
            </w:hyperlink>
            <w:r w:rsidR="008327DD" w:rsidRPr="008327DD">
              <w:rPr>
                <w:rFonts w:ascii="Times New Roman" w:hAnsi="Times New Roman" w:cs="Times New Roman"/>
                <w:lang w:eastAsia="ru-RU"/>
              </w:rPr>
              <w:t>**</w:t>
            </w:r>
          </w:p>
          <w:p w:rsidR="008327DD" w:rsidRPr="008327DD" w:rsidRDefault="008327DD" w:rsidP="008327DD">
            <w:pPr>
              <w:spacing w:after="0" w:line="240" w:lineRule="auto"/>
              <w:jc w:val="center"/>
              <w:rPr>
                <w:rFonts w:ascii="Times New Roman" w:eastAsia="Times New Roman" w:hAnsi="Times New Roman" w:cs="Times New Roman"/>
                <w:shd w:val="clear" w:color="auto" w:fill="FFFFFF"/>
              </w:rPr>
            </w:pPr>
          </w:p>
        </w:tc>
        <w:tc>
          <w:tcPr>
            <w:tcW w:w="124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775"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93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1358"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r>
      <w:tr w:rsidR="008327DD" w:rsidRPr="008327DD" w:rsidTr="008E3E59">
        <w:trPr>
          <w:jc w:val="center"/>
        </w:trPr>
        <w:tc>
          <w:tcPr>
            <w:tcW w:w="632" w:type="dxa"/>
          </w:tcPr>
          <w:p w:rsidR="008327DD" w:rsidRPr="008327DD" w:rsidRDefault="008327DD" w:rsidP="008327DD">
            <w:pPr>
              <w:spacing w:after="0" w:line="240" w:lineRule="auto"/>
              <w:contextualSpacing/>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5</w:t>
            </w:r>
          </w:p>
        </w:tc>
        <w:tc>
          <w:tcPr>
            <w:tcW w:w="2159"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rPr>
                <w:rFonts w:ascii="Times New Roman" w:hAnsi="Times New Roman" w:cs="Times New Roman"/>
                <w:color w:val="000000"/>
                <w:lang w:eastAsia="ru-RU"/>
              </w:rPr>
            </w:pPr>
            <w:r w:rsidRPr="008327DD">
              <w:rPr>
                <w:rFonts w:ascii="Roboto" w:hAnsi="Roboto" w:cs="Arial"/>
                <w:color w:val="334059"/>
                <w:sz w:val="20"/>
                <w:szCs w:val="20"/>
              </w:rPr>
              <w:t>Резервуар для спинномозговой жидкости</w:t>
            </w:r>
          </w:p>
        </w:tc>
        <w:tc>
          <w:tcPr>
            <w:tcW w:w="5162"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Резервуар вентрикуляный с боковым входным коннектором для спинномозговой жидкости.</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В комплект входит: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Резервуар вентрикулярный</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Резервуар с плоским дном и боковым коннектором, диаметр не более 28 мм, высота не более 8 мм, объем не менее 1.1 мл.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Возможность забора проб ликвора или введения лекарственных препаратов.</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Дно резервуара укреплено, чтобы избежать перфорации иглой, при совершении манипуляций.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Материал корпуса силикон (без примеси латекса), полипропилен, разрешенные и применяемые в медицинской промышленности.</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Вентрикулярный катетер тонкий, импрегнирован барием, длина 23 см</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Катетер  вентрикулярный для ликворо-шунтирующих операций.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Рентгенконтрастный.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Импрегнирован барием.</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Длина катетера не менее 23 см, внутренний диаметр 1.2 мм, наружный диаметр 2.1 мм.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Длина проксимального конца вентрикулярного катетера с отверстиями не более 1.6 см.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Не менее 32 отверстий на проксимальном конце вентрикулярного катетера.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Наличие не менее 3 маркеров длины, нанесенных на поверхность вентрикулярного катетера через 5 см от проксимального конца.</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Поставляется со стальным стилетом и угловой клипсой.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Материал силикон (без примеси латекса).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Возможность проведения КТ и МРТ исследований.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Стерильная упаковка, с маркировкой срока годности стерилизации.</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Стилет из нержавеющей стали</w:t>
            </w:r>
          </w:p>
          <w:p w:rsidR="008327DD" w:rsidRPr="008327DD" w:rsidRDefault="008327DD" w:rsidP="008327DD">
            <w:pPr>
              <w:shd w:val="clear" w:color="auto" w:fill="FFFFFF"/>
              <w:spacing w:after="0" w:line="202" w:lineRule="atLeast"/>
              <w:rPr>
                <w:rFonts w:ascii="Times New Roman" w:hAnsi="Times New Roman" w:cs="Times New Roman"/>
                <w:color w:val="000000"/>
                <w:lang w:eastAsia="ru-RU"/>
              </w:rPr>
            </w:pPr>
            <w:r w:rsidRPr="008327DD">
              <w:rPr>
                <w:rFonts w:ascii="Times New Roman" w:hAnsi="Times New Roman" w:cs="Times New Roman"/>
                <w:lang w:eastAsia="ru-RU"/>
              </w:rPr>
              <w:t>• Угловая клипса</w:t>
            </w:r>
          </w:p>
        </w:tc>
        <w:tc>
          <w:tcPr>
            <w:tcW w:w="1048"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1</w:t>
            </w:r>
          </w:p>
        </w:tc>
        <w:tc>
          <w:tcPr>
            <w:tcW w:w="916"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шт</w:t>
            </w:r>
          </w:p>
        </w:tc>
        <w:tc>
          <w:tcPr>
            <w:tcW w:w="1724" w:type="dxa"/>
          </w:tcPr>
          <w:p w:rsidR="008327DD" w:rsidRPr="008327DD" w:rsidRDefault="00930725" w:rsidP="008327DD">
            <w:pPr>
              <w:rPr>
                <w:rFonts w:ascii="Times New Roman" w:hAnsi="Times New Roman" w:cs="Times New Roman"/>
                <w:lang w:eastAsia="ru-RU"/>
              </w:rPr>
            </w:pPr>
            <w:hyperlink r:id="rId22" w:tgtFrame="_blank" w:history="1">
              <w:r w:rsidR="008327DD" w:rsidRPr="008327DD">
                <w:rPr>
                  <w:rFonts w:ascii="Times New Roman" w:hAnsi="Times New Roman" w:cs="Times New Roman"/>
                  <w:lang w:eastAsia="ru-RU"/>
                </w:rPr>
                <w:t>32.50.50.190-00000144 </w:t>
              </w:r>
            </w:hyperlink>
            <w:r w:rsidR="008327DD" w:rsidRPr="008327DD">
              <w:rPr>
                <w:rFonts w:ascii="Times New Roman" w:hAnsi="Times New Roman" w:cs="Times New Roman"/>
                <w:lang w:eastAsia="ru-RU"/>
              </w:rPr>
              <w:t>**</w:t>
            </w:r>
          </w:p>
          <w:p w:rsidR="008327DD" w:rsidRPr="008327DD" w:rsidRDefault="008327DD" w:rsidP="008327DD">
            <w:pPr>
              <w:spacing w:after="0" w:line="240" w:lineRule="auto"/>
              <w:jc w:val="center"/>
              <w:rPr>
                <w:rFonts w:ascii="Times New Roman" w:eastAsia="Times New Roman" w:hAnsi="Times New Roman" w:cs="Times New Roman"/>
                <w:shd w:val="clear" w:color="auto" w:fill="FFFFFF"/>
              </w:rPr>
            </w:pPr>
          </w:p>
        </w:tc>
        <w:tc>
          <w:tcPr>
            <w:tcW w:w="124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775"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93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1358"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r>
      <w:tr w:rsidR="008327DD" w:rsidRPr="008327DD" w:rsidTr="008E3E59">
        <w:trPr>
          <w:jc w:val="center"/>
        </w:trPr>
        <w:tc>
          <w:tcPr>
            <w:tcW w:w="632" w:type="dxa"/>
          </w:tcPr>
          <w:p w:rsidR="008327DD" w:rsidRPr="008327DD" w:rsidRDefault="008327DD" w:rsidP="008327DD">
            <w:pPr>
              <w:spacing w:after="0" w:line="240" w:lineRule="auto"/>
              <w:contextualSpacing/>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6</w:t>
            </w:r>
          </w:p>
        </w:tc>
        <w:tc>
          <w:tcPr>
            <w:tcW w:w="2159"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rPr>
                <w:rFonts w:ascii="Times New Roman" w:hAnsi="Times New Roman" w:cs="Times New Roman"/>
                <w:color w:val="000000"/>
                <w:lang w:eastAsia="ru-RU"/>
              </w:rPr>
            </w:pPr>
            <w:r w:rsidRPr="008327DD">
              <w:rPr>
                <w:rFonts w:ascii="Times New Roman" w:hAnsi="Times New Roman" w:cs="Times New Roman"/>
                <w:color w:val="000000"/>
              </w:rPr>
              <w:t>Коннектор Y-образный</w:t>
            </w:r>
          </w:p>
        </w:tc>
        <w:tc>
          <w:tcPr>
            <w:tcW w:w="5162"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Коннектор для систем нейрохирургических имплантируемых шунтирующих.</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Трехходовой коннектор Y-образной формы предназначен для соединения двух катетеров и клапана.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Габаритные размеры: длина, ширина не более 23 х 15 мм.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Наружный диаметр коннекторов для соединения катетеров не более 1.8 мм, внутренний диаметр не менее 1 мм. </w:t>
            </w:r>
          </w:p>
          <w:p w:rsidR="008327DD" w:rsidRPr="008327DD" w:rsidRDefault="008327DD" w:rsidP="008327DD">
            <w:pPr>
              <w:shd w:val="clear" w:color="auto" w:fill="FFFFFF"/>
              <w:spacing w:after="0" w:line="202" w:lineRule="atLeast"/>
              <w:rPr>
                <w:rFonts w:ascii="Times New Roman" w:hAnsi="Times New Roman" w:cs="Times New Roman"/>
                <w:lang w:eastAsia="ru-RU"/>
              </w:rPr>
            </w:pPr>
            <w:r w:rsidRPr="008327DD">
              <w:rPr>
                <w:rFonts w:ascii="Times New Roman" w:hAnsi="Times New Roman" w:cs="Times New Roman"/>
                <w:lang w:eastAsia="ru-RU"/>
              </w:rPr>
              <w:t xml:space="preserve">Возможность проведения КТ и МРТ исследований. </w:t>
            </w:r>
          </w:p>
          <w:p w:rsidR="008327DD" w:rsidRPr="008327DD" w:rsidRDefault="008327DD" w:rsidP="008327DD">
            <w:pPr>
              <w:shd w:val="clear" w:color="auto" w:fill="FFFFFF"/>
              <w:spacing w:after="0" w:line="202" w:lineRule="atLeast"/>
              <w:rPr>
                <w:rFonts w:ascii="Times New Roman" w:hAnsi="Times New Roman" w:cs="Times New Roman"/>
                <w:color w:val="000000"/>
                <w:lang w:eastAsia="ru-RU"/>
              </w:rPr>
            </w:pPr>
            <w:r w:rsidRPr="008327DD">
              <w:rPr>
                <w:rFonts w:ascii="Times New Roman" w:hAnsi="Times New Roman" w:cs="Times New Roman"/>
                <w:lang w:eastAsia="ru-RU"/>
              </w:rPr>
              <w:t>Стерильная упаковка, с маркировкой срока годности стерилизации.</w:t>
            </w:r>
          </w:p>
        </w:tc>
        <w:tc>
          <w:tcPr>
            <w:tcW w:w="1048"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1</w:t>
            </w:r>
          </w:p>
        </w:tc>
        <w:tc>
          <w:tcPr>
            <w:tcW w:w="916"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шт</w:t>
            </w:r>
          </w:p>
        </w:tc>
        <w:tc>
          <w:tcPr>
            <w:tcW w:w="1724" w:type="dxa"/>
          </w:tcPr>
          <w:p w:rsidR="008327DD" w:rsidRPr="008327DD" w:rsidRDefault="008327DD" w:rsidP="008327DD">
            <w:pPr>
              <w:spacing w:after="0" w:line="240" w:lineRule="auto"/>
              <w:jc w:val="center"/>
              <w:rPr>
                <w:rFonts w:ascii="Times New Roman" w:eastAsia="Times New Roman" w:hAnsi="Times New Roman" w:cs="Times New Roman"/>
                <w:shd w:val="clear" w:color="auto" w:fill="FFFFFF"/>
              </w:rPr>
            </w:pPr>
            <w:r w:rsidRPr="008327DD">
              <w:rPr>
                <w:rFonts w:ascii="Times New Roman" w:eastAsia="Times New Roman" w:hAnsi="Times New Roman" w:cs="Times New Roman"/>
                <w:shd w:val="clear" w:color="auto" w:fill="FFFFFF"/>
              </w:rPr>
              <w:t>32.50.50.190</w:t>
            </w:r>
          </w:p>
        </w:tc>
        <w:tc>
          <w:tcPr>
            <w:tcW w:w="124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775"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93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1358"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r>
      <w:tr w:rsidR="008327DD" w:rsidRPr="008327DD" w:rsidTr="008E3E59">
        <w:trPr>
          <w:jc w:val="center"/>
        </w:trPr>
        <w:tc>
          <w:tcPr>
            <w:tcW w:w="632" w:type="dxa"/>
          </w:tcPr>
          <w:p w:rsidR="008327DD" w:rsidRPr="008327DD" w:rsidRDefault="008327DD" w:rsidP="008327DD">
            <w:pPr>
              <w:spacing w:after="0" w:line="240" w:lineRule="auto"/>
              <w:contextualSpacing/>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7</w:t>
            </w:r>
          </w:p>
        </w:tc>
        <w:tc>
          <w:tcPr>
            <w:tcW w:w="2159"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rPr>
                <w:rFonts w:ascii="Times New Roman" w:hAnsi="Times New Roman" w:cs="Times New Roman"/>
                <w:color w:val="000000"/>
                <w:lang w:eastAsia="ru-RU"/>
              </w:rPr>
            </w:pPr>
            <w:r w:rsidRPr="008327DD">
              <w:rPr>
                <w:rFonts w:ascii="Times New Roman" w:hAnsi="Times New Roman" w:cs="Times New Roman"/>
                <w:color w:val="000000"/>
              </w:rPr>
              <w:t>Набор катетеров вентрикулярный и перитонеальный пропитанные антибиотиками</w:t>
            </w:r>
          </w:p>
        </w:tc>
        <w:tc>
          <w:tcPr>
            <w:tcW w:w="5162" w:type="dxa"/>
            <w:tcBorders>
              <w:top w:val="single" w:sz="4" w:space="0" w:color="000000"/>
              <w:left w:val="single" w:sz="4" w:space="0" w:color="000000"/>
              <w:bottom w:val="single" w:sz="4" w:space="0" w:color="000000"/>
              <w:right w:val="nil"/>
            </w:tcBorders>
            <w:vAlign w:val="center"/>
          </w:tcPr>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На проксимальном конце катетера имеются 32 проточных отверстия четыре ряда по восемь отверстий, расположенных с интервалом 90° по окружности катетера: соответствие;</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Материал изготовления катетеров - рентгеноконтрастный силиконовый эластомер, пропитанный барием, и устойчив к деформациям на перегиб и сжатие: соответствие;</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Стилет предварительно заправлен в катетер и прямоугольный зажим для облегчения введения катетера в боковой желудочек головного мозга: соответствие;</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Внешний диаметр: 0.25 Сантиметр;</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Разметка длины вентрикулярного катетера нанесена на промежутке от 3 см до 15 см от кончика катетера с шагом в 1 см: соответствие;</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Обработка катетеров - силиконовая трубка пропитывается рифампином и клиндамицина гидрохлоридом: соответствие;</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Внутренний диаметр перитонеального катетера: 0.13 Сантиметр;</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Включает: катетер вентикулярный пропитанный антибиотиками, катетер перитонеальный пропитанный антибиотиками, зажим прямоугольный, стилет из нержавеющей стали: Соответствие;</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Внешний диаметр вентрикулярного катетера: 0.25 Сантиметр;</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Длина перитонеального катетера: 120 Сантиметр;</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Длина вентрикулярного катетера: 23 Сантиметр;</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Отметки длины или насечки на стенке перитонеального катетера отсутствуют. Кончик катетера - с открытым концом. Катетер можно подрезать до необходимой длины: соответствие;</w:t>
            </w:r>
          </w:p>
          <w:p w:rsidR="008327DD" w:rsidRPr="008327DD" w:rsidRDefault="008327DD" w:rsidP="008327DD">
            <w:pPr>
              <w:spacing w:after="0"/>
              <w:jc w:val="both"/>
              <w:rPr>
                <w:rFonts w:ascii="Times New Roman" w:hAnsi="Times New Roman" w:cs="Times New Roman"/>
                <w:color w:val="000000"/>
                <w:lang w:eastAsia="ru-RU"/>
              </w:rPr>
            </w:pPr>
            <w:r w:rsidRPr="008327DD">
              <w:rPr>
                <w:rFonts w:ascii="Times New Roman" w:hAnsi="Times New Roman" w:cs="Times New Roman"/>
                <w:color w:val="000000"/>
                <w:lang w:eastAsia="ru-RU"/>
              </w:rPr>
              <w:t>Материал стилета нержавеющая сталь: соответствие;</w:t>
            </w:r>
          </w:p>
          <w:p w:rsidR="008327DD" w:rsidRPr="008327DD" w:rsidRDefault="008327DD" w:rsidP="008327DD">
            <w:pPr>
              <w:shd w:val="clear" w:color="auto" w:fill="FFFFFF"/>
              <w:spacing w:line="202" w:lineRule="atLeast"/>
              <w:jc w:val="both"/>
              <w:rPr>
                <w:rFonts w:ascii="Times New Roman" w:hAnsi="Times New Roman" w:cs="Times New Roman"/>
                <w:color w:val="000000"/>
                <w:lang w:eastAsia="ru-RU"/>
              </w:rPr>
            </w:pPr>
          </w:p>
        </w:tc>
        <w:tc>
          <w:tcPr>
            <w:tcW w:w="1048"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2</w:t>
            </w:r>
          </w:p>
        </w:tc>
        <w:tc>
          <w:tcPr>
            <w:tcW w:w="916" w:type="dxa"/>
          </w:tcPr>
          <w:p w:rsidR="008327DD" w:rsidRPr="008327DD" w:rsidRDefault="008327DD" w:rsidP="008327DD">
            <w:pPr>
              <w:spacing w:after="0" w:line="240" w:lineRule="auto"/>
              <w:jc w:val="center"/>
              <w:rPr>
                <w:rFonts w:ascii="Times New Roman" w:eastAsia="Times New Roman" w:hAnsi="Times New Roman" w:cs="Times New Roman"/>
                <w:lang w:eastAsia="ru-RU"/>
              </w:rPr>
            </w:pPr>
            <w:r w:rsidRPr="008327DD">
              <w:rPr>
                <w:rFonts w:ascii="Times New Roman" w:eastAsia="Times New Roman" w:hAnsi="Times New Roman" w:cs="Times New Roman"/>
                <w:lang w:eastAsia="ru-RU"/>
              </w:rPr>
              <w:t>шт</w:t>
            </w:r>
          </w:p>
        </w:tc>
        <w:tc>
          <w:tcPr>
            <w:tcW w:w="1724" w:type="dxa"/>
          </w:tcPr>
          <w:p w:rsidR="008327DD" w:rsidRPr="008327DD" w:rsidRDefault="008327DD" w:rsidP="008327DD">
            <w:pPr>
              <w:spacing w:after="0" w:line="240" w:lineRule="auto"/>
              <w:jc w:val="center"/>
              <w:rPr>
                <w:rFonts w:ascii="Times New Roman" w:eastAsia="Times New Roman" w:hAnsi="Times New Roman" w:cs="Times New Roman"/>
                <w:shd w:val="clear" w:color="auto" w:fill="FFFFFF"/>
              </w:rPr>
            </w:pPr>
            <w:r w:rsidRPr="008327DD">
              <w:rPr>
                <w:rFonts w:ascii="Times New Roman" w:eastAsia="Times New Roman" w:hAnsi="Times New Roman" w:cs="Times New Roman"/>
                <w:shd w:val="clear" w:color="auto" w:fill="FFFFFF"/>
              </w:rPr>
              <w:t>32.50.50.190</w:t>
            </w:r>
          </w:p>
        </w:tc>
        <w:tc>
          <w:tcPr>
            <w:tcW w:w="124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775"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932"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c>
          <w:tcPr>
            <w:tcW w:w="1358" w:type="dxa"/>
            <w:shd w:val="clear" w:color="auto" w:fill="FFFFCC"/>
          </w:tcPr>
          <w:p w:rsidR="008327DD" w:rsidRPr="008327DD" w:rsidRDefault="008327DD" w:rsidP="008327DD">
            <w:pPr>
              <w:spacing w:after="0" w:line="240" w:lineRule="auto"/>
              <w:jc w:val="center"/>
              <w:rPr>
                <w:rFonts w:ascii="Times New Roman" w:eastAsia="Times New Roman" w:hAnsi="Times New Roman" w:cs="Times New Roman"/>
                <w:lang w:eastAsia="ru-RU"/>
              </w:rPr>
            </w:pPr>
          </w:p>
        </w:tc>
      </w:tr>
    </w:tbl>
    <w:p w:rsidR="008327DD" w:rsidRPr="008327DD" w:rsidRDefault="008327DD" w:rsidP="008327DD">
      <w:pPr>
        <w:rPr>
          <w:rFonts w:ascii="Times New Roman" w:hAnsi="Times New Roman" w:cs="Times New Roman"/>
          <w:b/>
          <w:sz w:val="28"/>
          <w:szCs w:val="28"/>
        </w:rPr>
      </w:pPr>
      <w:r w:rsidRPr="008327DD">
        <w:rPr>
          <w:rFonts w:ascii="Times New Roman" w:hAnsi="Times New Roman" w:cs="Times New Roman"/>
          <w:b/>
          <w:sz w:val="28"/>
          <w:szCs w:val="28"/>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8327DD" w:rsidRPr="008327DD" w:rsidRDefault="008327DD" w:rsidP="008327DD">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8327DD">
      <w:headerReference w:type="first" r:id="rId23"/>
      <w:footerReference w:type="first" r:id="rId24"/>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7A" w:rsidRDefault="0044457A">
      <w:pPr>
        <w:spacing w:after="0" w:line="240" w:lineRule="auto"/>
      </w:pPr>
      <w:r>
        <w:separator/>
      </w:r>
    </w:p>
  </w:endnote>
  <w:endnote w:type="continuationSeparator" w:id="0">
    <w:p w:rsidR="0044457A" w:rsidRDefault="0044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0725" w:rsidRDefault="0093072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3072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3072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3072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3072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327D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3072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327D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7A" w:rsidRDefault="0044457A">
      <w:pPr>
        <w:spacing w:after="0" w:line="240" w:lineRule="auto"/>
      </w:pPr>
      <w:r>
        <w:separator/>
      </w:r>
    </w:p>
  </w:footnote>
  <w:footnote w:type="continuationSeparator" w:id="0">
    <w:p w:rsidR="0044457A" w:rsidRDefault="0044457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0725" w:rsidRDefault="0093072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0725" w:rsidRDefault="0093072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0725" w:rsidRDefault="0093072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4457A"/>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7DD"/>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30725"/>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zakupki.gov.ru/epz/ktru/ktruCard/commonInfo.html?itemId=&amp;itemVersionId=7625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upki.gov.ru/epz/ktru/ktruCard/commonInfo.html?itemId=&amp;itemVersionId=7625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zakupki.gov.ru/epz/ktru/ktruCard/commonInfo.html?itemId=&amp;itemVersionId=762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zakupki.gov.ru/epz/ktru/ktruCard/commonInfo.html?itemId=&amp;itemVersionId=76255" TargetMode="Externa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hyperlink" Target="https://zakupki.gov.ru/epz/ktru/ktruCard/commonInfo.html?itemId=&amp;itemVersionId=7625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B2BC-9EB0-4969-87B7-4BF8B488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2025-02-18T05:51:00Z</dcterms:created>
  <dcterms:modified xsi:type="dcterms:W3CDTF">2025-02-18T05:51:00Z</dcterms:modified>
</cp:coreProperties>
</file>