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05-07/533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D6FA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FE7431" w:rsidP="005F1058">
            <w:pPr>
              <w:ind w:right="-1"/>
              <w:jc w:val="both"/>
              <w:rPr>
                <w:rFonts w:ascii="Times New Roman" w:hAnsi="Times New Roman" w:cs="Times New Roman"/>
                <w:noProof/>
                <w:sz w:val="24"/>
                <w:szCs w:val="24"/>
              </w:rPr>
            </w:pPr>
            <w:r>
              <w:rPr>
                <w:rFonts w:ascii="Times New Roman" w:hAnsi="Times New Roman" w:cs="Times New Roman"/>
                <w:noProof/>
                <w:sz w:val="24"/>
                <w:szCs w:val="24"/>
              </w:rPr>
              <w:t>01.12.2025</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7D29A6" w:rsidP="00FE7431">
            <w:pPr>
              <w:ind w:right="-1"/>
              <w:jc w:val="both"/>
              <w:rPr>
                <w:rFonts w:ascii="Times New Roman" w:hAnsi="Times New Roman" w:cs="Times New Roman"/>
                <w:noProof/>
                <w:sz w:val="24"/>
                <w:szCs w:val="24"/>
              </w:rPr>
            </w:pPr>
            <w:r w:rsidRPr="007D29A6">
              <w:rPr>
                <w:rFonts w:ascii="Times New Roman" w:hAnsi="Times New Roman" w:cs="Times New Roman"/>
                <w:noProof/>
                <w:sz w:val="24"/>
                <w:szCs w:val="24"/>
              </w:rPr>
              <w:t xml:space="preserve">В течение 6 (шести) рабочих дней после поступления письменной заявки от Покупателя. Последняя дата подачи заявки на поставку </w:t>
            </w:r>
            <w:r w:rsidR="00FE7431">
              <w:rPr>
                <w:rFonts w:ascii="Times New Roman" w:hAnsi="Times New Roman" w:cs="Times New Roman"/>
                <w:noProof/>
                <w:sz w:val="24"/>
                <w:szCs w:val="24"/>
              </w:rPr>
              <w:t>21.11</w:t>
            </w:r>
            <w:r w:rsidRPr="007D29A6">
              <w:rPr>
                <w:rFonts w:ascii="Times New Roman" w:hAnsi="Times New Roman" w:cs="Times New Roman"/>
                <w:noProof/>
                <w:sz w:val="24"/>
                <w:szCs w:val="24"/>
              </w:rPr>
              <w:t>.2025. Максимальное количество партий - 10 (десять).</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0"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1"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2"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3"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3"/>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4"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5"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6"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7"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8"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8"/>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96"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6"/>
        <w:gridCol w:w="1434"/>
        <w:gridCol w:w="2004"/>
        <w:gridCol w:w="1580"/>
        <w:gridCol w:w="1865"/>
        <w:gridCol w:w="2441"/>
        <w:gridCol w:w="1279"/>
        <w:gridCol w:w="589"/>
        <w:gridCol w:w="842"/>
        <w:gridCol w:w="716"/>
        <w:gridCol w:w="861"/>
        <w:gridCol w:w="861"/>
      </w:tblGrid>
      <w:tr w:rsidR="00F24B41" w:rsidRPr="008349B8" w:rsidTr="00906031">
        <w:tc>
          <w:tcPr>
            <w:tcW w:w="530" w:type="pct"/>
            <w:vMerge w:val="restart"/>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Наименование товара, работы, услуги</w:t>
            </w:r>
          </w:p>
        </w:tc>
        <w:tc>
          <w:tcPr>
            <w:tcW w:w="443" w:type="pct"/>
            <w:vMerge w:val="restart"/>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Код позиции</w:t>
            </w:r>
          </w:p>
        </w:tc>
        <w:tc>
          <w:tcPr>
            <w:tcW w:w="2437" w:type="pct"/>
            <w:gridSpan w:val="4"/>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Характеристики товара, работы, услуги</w:t>
            </w:r>
          </w:p>
        </w:tc>
        <w:tc>
          <w:tcPr>
            <w:tcW w:w="395" w:type="pct"/>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Количество</w:t>
            </w:r>
          </w:p>
        </w:tc>
        <w:tc>
          <w:tcPr>
            <w:tcW w:w="182" w:type="pct"/>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Единица измерения</w:t>
            </w:r>
          </w:p>
        </w:tc>
        <w:tc>
          <w:tcPr>
            <w:tcW w:w="260" w:type="pct"/>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Страна</w:t>
            </w:r>
          </w:p>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происхождения</w:t>
            </w:r>
          </w:p>
        </w:tc>
        <w:tc>
          <w:tcPr>
            <w:tcW w:w="221" w:type="pct"/>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НДС%</w:t>
            </w:r>
          </w:p>
        </w:tc>
        <w:tc>
          <w:tcPr>
            <w:tcW w:w="266" w:type="pct"/>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 xml:space="preserve">Цена за единицу </w:t>
            </w:r>
            <w:r>
              <w:rPr>
                <w:rFonts w:ascii="Times New Roman" w:eastAsia="Times New Roman" w:hAnsi="Times New Roman" w:cs="Times New Roman"/>
                <w:b/>
                <w:bCs/>
                <w:color w:val="000000"/>
                <w:sz w:val="20"/>
                <w:szCs w:val="20"/>
                <w:lang w:eastAsia="ru-RU"/>
              </w:rPr>
              <w:t xml:space="preserve">без </w:t>
            </w:r>
            <w:r w:rsidRPr="008349B8">
              <w:rPr>
                <w:rFonts w:ascii="Times New Roman" w:eastAsia="Times New Roman" w:hAnsi="Times New Roman" w:cs="Times New Roman"/>
                <w:b/>
                <w:bCs/>
                <w:color w:val="000000"/>
                <w:sz w:val="20"/>
                <w:szCs w:val="20"/>
                <w:lang w:eastAsia="ru-RU"/>
              </w:rPr>
              <w:t>НДС</w:t>
            </w:r>
          </w:p>
        </w:tc>
        <w:tc>
          <w:tcPr>
            <w:tcW w:w="266" w:type="pct"/>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 xml:space="preserve">Сумма </w:t>
            </w:r>
            <w:r>
              <w:rPr>
                <w:rFonts w:ascii="Times New Roman" w:eastAsia="Times New Roman" w:hAnsi="Times New Roman" w:cs="Times New Roman"/>
                <w:b/>
                <w:bCs/>
                <w:color w:val="000000"/>
                <w:sz w:val="20"/>
                <w:szCs w:val="20"/>
                <w:lang w:eastAsia="ru-RU"/>
              </w:rPr>
              <w:t>без</w:t>
            </w:r>
            <w:r w:rsidRPr="008349B8">
              <w:rPr>
                <w:rFonts w:ascii="Times New Roman" w:eastAsia="Times New Roman" w:hAnsi="Times New Roman" w:cs="Times New Roman"/>
                <w:b/>
                <w:bCs/>
                <w:color w:val="000000"/>
                <w:sz w:val="20"/>
                <w:szCs w:val="20"/>
                <w:lang w:eastAsia="ru-RU"/>
              </w:rPr>
              <w:t xml:space="preserve"> НДС</w:t>
            </w:r>
          </w:p>
        </w:tc>
      </w:tr>
      <w:tr w:rsidR="00F24B41" w:rsidRPr="008349B8" w:rsidTr="00906031">
        <w:tc>
          <w:tcPr>
            <w:tcW w:w="530" w:type="pct"/>
            <w:vMerge/>
            <w:vAlign w:val="center"/>
            <w:hideMark/>
          </w:tcPr>
          <w:p w:rsidR="00F24B41" w:rsidRPr="008349B8" w:rsidRDefault="00F24B41" w:rsidP="00906031">
            <w:pPr>
              <w:spacing w:after="0" w:line="240" w:lineRule="auto"/>
              <w:rPr>
                <w:rFonts w:ascii="Times New Roman" w:eastAsia="Times New Roman" w:hAnsi="Times New Roman" w:cs="Times New Roman"/>
                <w:b/>
                <w:bCs/>
                <w:color w:val="000000"/>
                <w:sz w:val="20"/>
                <w:szCs w:val="20"/>
                <w:lang w:eastAsia="ru-RU"/>
              </w:rPr>
            </w:pPr>
          </w:p>
        </w:tc>
        <w:tc>
          <w:tcPr>
            <w:tcW w:w="443" w:type="pct"/>
            <w:vMerge/>
            <w:vAlign w:val="center"/>
            <w:hideMark/>
          </w:tcPr>
          <w:p w:rsidR="00F24B41" w:rsidRPr="008349B8" w:rsidRDefault="00F24B41" w:rsidP="00906031">
            <w:pPr>
              <w:spacing w:after="0" w:line="240" w:lineRule="auto"/>
              <w:rPr>
                <w:rFonts w:ascii="Times New Roman" w:eastAsia="Times New Roman" w:hAnsi="Times New Roman" w:cs="Times New Roman"/>
                <w:b/>
                <w:bCs/>
                <w:color w:val="000000"/>
                <w:sz w:val="20"/>
                <w:szCs w:val="20"/>
                <w:lang w:eastAsia="ru-RU"/>
              </w:rPr>
            </w:pPr>
          </w:p>
        </w:tc>
        <w:tc>
          <w:tcPr>
            <w:tcW w:w="619" w:type="pct"/>
            <w:tcBorders>
              <w:bottom w:val="single" w:sz="4" w:space="0" w:color="auto"/>
            </w:tcBorders>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Наименование характеристики</w:t>
            </w:r>
          </w:p>
        </w:tc>
        <w:tc>
          <w:tcPr>
            <w:tcW w:w="488" w:type="pct"/>
            <w:tcBorders>
              <w:bottom w:val="single" w:sz="4" w:space="0" w:color="auto"/>
            </w:tcBorders>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Значение характеристики</w:t>
            </w:r>
          </w:p>
        </w:tc>
        <w:tc>
          <w:tcPr>
            <w:tcW w:w="576" w:type="pct"/>
            <w:tcBorders>
              <w:bottom w:val="single" w:sz="4" w:space="0" w:color="auto"/>
            </w:tcBorders>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Единица измерения характеристики</w:t>
            </w:r>
          </w:p>
        </w:tc>
        <w:tc>
          <w:tcPr>
            <w:tcW w:w="754" w:type="pct"/>
            <w:tcBorders>
              <w:bottom w:val="single" w:sz="4" w:space="0" w:color="auto"/>
            </w:tcBorders>
            <w:tcMar>
              <w:top w:w="75" w:type="dxa"/>
              <w:left w:w="75" w:type="dxa"/>
              <w:bottom w:w="75" w:type="dxa"/>
              <w:right w:w="75" w:type="dxa"/>
            </w:tcMar>
            <w:vAlign w:val="center"/>
            <w:hideMark/>
          </w:tcPr>
          <w:p w:rsidR="00F24B41" w:rsidRPr="008349B8" w:rsidRDefault="00F24B41"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Инструкция по заполнению характеристик в заявке</w:t>
            </w:r>
          </w:p>
        </w:tc>
        <w:tc>
          <w:tcPr>
            <w:tcW w:w="395" w:type="pct"/>
            <w:vMerge w:val="restart"/>
            <w:vAlign w:val="center"/>
          </w:tcPr>
          <w:p w:rsidR="00F24B41" w:rsidRPr="00145DC7" w:rsidRDefault="00F24B41" w:rsidP="009060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30 250 </w:t>
            </w:r>
          </w:p>
        </w:tc>
        <w:tc>
          <w:tcPr>
            <w:tcW w:w="182" w:type="pct"/>
            <w:vMerge w:val="restart"/>
            <w:vAlign w:val="center"/>
          </w:tcPr>
          <w:p w:rsidR="00F24B41" w:rsidRPr="00145DC7" w:rsidRDefault="00F24B41" w:rsidP="009060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t>шт</w:t>
            </w:r>
          </w:p>
        </w:tc>
        <w:tc>
          <w:tcPr>
            <w:tcW w:w="260" w:type="pct"/>
            <w:vMerge w:val="restart"/>
          </w:tcPr>
          <w:p w:rsidR="00F24B41" w:rsidRPr="008349B8" w:rsidRDefault="00F24B41" w:rsidP="00906031">
            <w:pPr>
              <w:spacing w:after="0" w:line="240" w:lineRule="auto"/>
              <w:rPr>
                <w:rFonts w:ascii="Times New Roman" w:eastAsia="Times New Roman" w:hAnsi="Times New Roman" w:cs="Times New Roman"/>
                <w:b/>
                <w:bCs/>
                <w:color w:val="000000"/>
                <w:sz w:val="20"/>
                <w:szCs w:val="20"/>
                <w:lang w:eastAsia="ru-RU"/>
              </w:rPr>
            </w:pPr>
          </w:p>
        </w:tc>
        <w:tc>
          <w:tcPr>
            <w:tcW w:w="221" w:type="pct"/>
            <w:vMerge w:val="restart"/>
          </w:tcPr>
          <w:p w:rsidR="00F24B41" w:rsidRPr="008349B8" w:rsidRDefault="00F24B41" w:rsidP="00906031">
            <w:pPr>
              <w:spacing w:after="0" w:line="240" w:lineRule="auto"/>
              <w:rPr>
                <w:rFonts w:ascii="Times New Roman" w:eastAsia="Times New Roman" w:hAnsi="Times New Roman" w:cs="Times New Roman"/>
                <w:b/>
                <w:bCs/>
                <w:color w:val="000000"/>
                <w:sz w:val="20"/>
                <w:szCs w:val="20"/>
                <w:lang w:eastAsia="ru-RU"/>
              </w:rPr>
            </w:pPr>
          </w:p>
        </w:tc>
        <w:tc>
          <w:tcPr>
            <w:tcW w:w="266" w:type="pct"/>
            <w:vMerge w:val="restart"/>
            <w:vAlign w:val="center"/>
            <w:hideMark/>
          </w:tcPr>
          <w:p w:rsidR="00F24B41" w:rsidRPr="008349B8" w:rsidRDefault="00F24B41" w:rsidP="00906031">
            <w:pPr>
              <w:spacing w:after="0" w:line="240" w:lineRule="auto"/>
              <w:rPr>
                <w:rFonts w:ascii="Times New Roman" w:eastAsia="Times New Roman" w:hAnsi="Times New Roman" w:cs="Times New Roman"/>
                <w:b/>
                <w:bCs/>
                <w:color w:val="000000"/>
                <w:sz w:val="20"/>
                <w:szCs w:val="20"/>
                <w:lang w:eastAsia="ru-RU"/>
              </w:rPr>
            </w:pPr>
          </w:p>
        </w:tc>
        <w:tc>
          <w:tcPr>
            <w:tcW w:w="266" w:type="pct"/>
            <w:vMerge w:val="restart"/>
            <w:vAlign w:val="center"/>
            <w:hideMark/>
          </w:tcPr>
          <w:p w:rsidR="00F24B41" w:rsidRPr="008349B8" w:rsidRDefault="00F24B41" w:rsidP="00906031">
            <w:pPr>
              <w:spacing w:after="0" w:line="240" w:lineRule="auto"/>
              <w:rPr>
                <w:rFonts w:ascii="Times New Roman" w:eastAsia="Times New Roman" w:hAnsi="Times New Roman" w:cs="Times New Roman"/>
                <w:b/>
                <w:bCs/>
                <w:color w:val="000000"/>
                <w:sz w:val="20"/>
                <w:szCs w:val="20"/>
                <w:lang w:eastAsia="ru-RU"/>
              </w:rPr>
            </w:pPr>
          </w:p>
        </w:tc>
      </w:tr>
      <w:tr w:rsidR="00F24B41" w:rsidRPr="008349B8" w:rsidTr="00906031">
        <w:tc>
          <w:tcPr>
            <w:tcW w:w="530" w:type="pct"/>
            <w:vMerge w:val="restart"/>
            <w:tcMar>
              <w:top w:w="75" w:type="dxa"/>
              <w:left w:w="75" w:type="dxa"/>
              <w:bottom w:w="75" w:type="dxa"/>
              <w:right w:w="75" w:type="dxa"/>
            </w:tcMar>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t xml:space="preserve"> </w:t>
            </w:r>
            <w:r w:rsidRPr="00CD1247">
              <w:rPr>
                <w:rFonts w:ascii="Times New Roman" w:eastAsia="Times New Roman" w:hAnsi="Times New Roman" w:cs="Times New Roman"/>
                <w:color w:val="000000"/>
                <w:sz w:val="18"/>
                <w:szCs w:val="18"/>
                <w:lang w:eastAsia="ru-RU"/>
              </w:rPr>
              <w:t>Держатель пробирки для забора крови, одноразового использования</w:t>
            </w:r>
          </w:p>
        </w:tc>
        <w:tc>
          <w:tcPr>
            <w:tcW w:w="443" w:type="pct"/>
            <w:vMerge w:val="restart"/>
            <w:tcMar>
              <w:top w:w="75" w:type="dxa"/>
              <w:left w:w="75" w:type="dxa"/>
              <w:bottom w:w="75" w:type="dxa"/>
              <w:right w:w="75" w:type="dxa"/>
            </w:tcMar>
            <w:vAlign w:val="center"/>
          </w:tcPr>
          <w:p w:rsidR="00F24B41" w:rsidRPr="00540FF5" w:rsidRDefault="00F24B41" w:rsidP="003357E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32.50.50.190-00000515</w:t>
            </w:r>
            <w:r>
              <w:rPr>
                <w:rFonts w:ascii="Times New Roman" w:eastAsia="Times New Roman" w:hAnsi="Times New Roman" w:cs="Times New Roman"/>
                <w:color w:val="000000"/>
                <w:sz w:val="18"/>
                <w:szCs w:val="18"/>
                <w:lang w:eastAsia="ru-RU"/>
              </w:rPr>
              <w:t>*</w:t>
            </w:r>
          </w:p>
        </w:tc>
        <w:tc>
          <w:tcPr>
            <w:tcW w:w="619" w:type="pct"/>
            <w:tcBorders>
              <w:top w:val="single" w:sz="4" w:space="0" w:color="auto"/>
              <w:left w:val="nil"/>
              <w:bottom w:val="single" w:sz="4" w:space="0" w:color="auto"/>
              <w:right w:val="single" w:sz="4" w:space="0" w:color="auto"/>
            </w:tcBorders>
            <w:shd w:val="clear" w:color="000000" w:fill="FFFFFF"/>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Держатель с центральной резьбой для фиксации иглы и ребристой поверхностью</w:t>
            </w:r>
          </w:p>
        </w:tc>
        <w:tc>
          <w:tcPr>
            <w:tcW w:w="488" w:type="pct"/>
            <w:tcBorders>
              <w:top w:val="single" w:sz="4" w:space="0" w:color="auto"/>
              <w:left w:val="single" w:sz="4" w:space="0" w:color="auto"/>
              <w:bottom w:val="single" w:sz="4" w:space="0" w:color="auto"/>
              <w:right w:val="single" w:sz="4" w:space="0" w:color="auto"/>
            </w:tcBorders>
            <w:shd w:val="clear" w:color="000000" w:fill="FFFFFF"/>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000000" w:fill="FFFFFF"/>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shd w:val="clear" w:color="000000" w:fill="FFFFFF"/>
            <w:tcMar>
              <w:top w:w="75" w:type="dxa"/>
              <w:left w:w="75" w:type="dxa"/>
              <w:bottom w:w="75" w:type="dxa"/>
              <w:right w:w="75" w:type="dxa"/>
            </w:tcMa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182" w:type="pct"/>
            <w:vMerge/>
            <w:tcMar>
              <w:top w:w="75" w:type="dxa"/>
              <w:left w:w="75" w:type="dxa"/>
              <w:bottom w:w="75" w:type="dxa"/>
              <w:right w:w="75" w:type="dxa"/>
            </w:tcMar>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260"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21"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tcMar>
              <w:top w:w="75" w:type="dxa"/>
              <w:left w:w="75" w:type="dxa"/>
              <w:bottom w:w="75" w:type="dxa"/>
              <w:right w:w="75" w:type="dxa"/>
            </w:tcMar>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tcMar>
              <w:top w:w="75" w:type="dxa"/>
              <w:left w:w="75" w:type="dxa"/>
              <w:bottom w:w="75" w:type="dxa"/>
              <w:right w:w="75" w:type="dxa"/>
            </w:tcMar>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r>
      <w:tr w:rsidR="00F24B41" w:rsidRPr="008349B8" w:rsidTr="00906031">
        <w:tc>
          <w:tcPr>
            <w:tcW w:w="530" w:type="pct"/>
            <w:vMerge/>
            <w:tcMar>
              <w:top w:w="75" w:type="dxa"/>
              <w:left w:w="75" w:type="dxa"/>
              <w:bottom w:w="75" w:type="dxa"/>
              <w:right w:w="75" w:type="dxa"/>
            </w:tcMar>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tcMar>
              <w:top w:w="75" w:type="dxa"/>
              <w:left w:w="75" w:type="dxa"/>
              <w:bottom w:w="75" w:type="dxa"/>
              <w:right w:w="75" w:type="dxa"/>
            </w:tcMar>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Материал изготовления</w:t>
            </w:r>
          </w:p>
        </w:tc>
        <w:tc>
          <w:tcPr>
            <w:tcW w:w="488" w:type="pct"/>
            <w:tcBorders>
              <w:top w:val="single" w:sz="4" w:space="0" w:color="auto"/>
              <w:left w:val="single" w:sz="4" w:space="0" w:color="auto"/>
              <w:bottom w:val="single" w:sz="4" w:space="0" w:color="auto"/>
              <w:right w:val="single" w:sz="4" w:space="0" w:color="auto"/>
            </w:tcBorders>
            <w:shd w:val="clear" w:color="000000" w:fill="FFFFFF"/>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Прозрачный полипропилен</w:t>
            </w:r>
          </w:p>
        </w:tc>
        <w:tc>
          <w:tcPr>
            <w:tcW w:w="576" w:type="pct"/>
            <w:tcBorders>
              <w:top w:val="single" w:sz="4" w:space="0" w:color="auto"/>
              <w:left w:val="single" w:sz="4" w:space="0" w:color="auto"/>
              <w:bottom w:val="single" w:sz="4" w:space="0" w:color="auto"/>
              <w:right w:val="single" w:sz="4" w:space="0" w:color="auto"/>
            </w:tcBorders>
            <w:shd w:val="clear" w:color="000000" w:fill="FFFFFF"/>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tcMar>
              <w:top w:w="75" w:type="dxa"/>
              <w:left w:w="75" w:type="dxa"/>
              <w:bottom w:w="75" w:type="dxa"/>
              <w:right w:w="75" w:type="dxa"/>
            </w:tcMar>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182" w:type="pct"/>
            <w:vMerge/>
            <w:tcMar>
              <w:top w:w="75" w:type="dxa"/>
              <w:left w:w="75" w:type="dxa"/>
              <w:bottom w:w="75" w:type="dxa"/>
              <w:right w:w="75" w:type="dxa"/>
            </w:tcMar>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260"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21"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tcMar>
              <w:top w:w="75" w:type="dxa"/>
              <w:left w:w="75" w:type="dxa"/>
              <w:bottom w:w="75" w:type="dxa"/>
              <w:right w:w="75" w:type="dxa"/>
            </w:tcMar>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tcMar>
              <w:top w:w="75" w:type="dxa"/>
              <w:left w:w="75" w:type="dxa"/>
              <w:bottom w:w="75" w:type="dxa"/>
              <w:right w:w="75" w:type="dxa"/>
            </w:tcMar>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r>
      <w:tr w:rsidR="00F24B41" w:rsidRPr="008349B8" w:rsidTr="00906031">
        <w:tc>
          <w:tcPr>
            <w:tcW w:w="530" w:type="pct"/>
            <w:vMerge/>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Внутренний диаметр держателя</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19 и ≤ 21</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мм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182"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0"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21"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r>
      <w:tr w:rsidR="00F24B41" w:rsidRPr="008349B8" w:rsidTr="00906031">
        <w:tc>
          <w:tcPr>
            <w:tcW w:w="530" w:type="pct"/>
            <w:vMerge/>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540FF5"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Длина держателя</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46 и ≤ 50</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мм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540FF5"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182"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0"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21"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r>
      <w:tr w:rsidR="00F24B41" w:rsidRPr="008349B8" w:rsidTr="00906031">
        <w:tc>
          <w:tcPr>
            <w:tcW w:w="530" w:type="pct"/>
            <w:vMerge w:val="restart"/>
            <w:vAlign w:val="center"/>
          </w:tcPr>
          <w:p w:rsidR="00F24B41" w:rsidRPr="005C6774" w:rsidRDefault="00F24B41" w:rsidP="0090603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t xml:space="preserve"> </w:t>
            </w:r>
            <w:r w:rsidRPr="00CD1247">
              <w:rPr>
                <w:rFonts w:ascii="Times New Roman" w:eastAsia="Times New Roman" w:hAnsi="Times New Roman" w:cs="Times New Roman"/>
                <w:color w:val="000000"/>
                <w:sz w:val="20"/>
                <w:szCs w:val="20"/>
                <w:lang w:eastAsia="ru-RU"/>
              </w:rPr>
              <w:t>Держатель вакуумной пробирки для забора крови, многоразового использования</w:t>
            </w:r>
          </w:p>
        </w:tc>
        <w:tc>
          <w:tcPr>
            <w:tcW w:w="443" w:type="pct"/>
            <w:vMerge w:val="restart"/>
            <w:vAlign w:val="center"/>
          </w:tcPr>
          <w:p w:rsidR="00F24B41" w:rsidRPr="005C6774" w:rsidRDefault="00F24B41" w:rsidP="003357E1">
            <w:pPr>
              <w:spacing w:after="0" w:line="240" w:lineRule="auto"/>
              <w:rPr>
                <w:rFonts w:ascii="Times New Roman" w:eastAsia="Times New Roman" w:hAnsi="Times New Roman" w:cs="Times New Roman"/>
                <w:color w:val="000000"/>
                <w:sz w:val="20"/>
                <w:szCs w:val="20"/>
                <w:lang w:eastAsia="ru-RU"/>
              </w:rPr>
            </w:pPr>
            <w:r w:rsidRPr="00CD1247">
              <w:rPr>
                <w:rFonts w:ascii="Times New Roman" w:eastAsia="Times New Roman" w:hAnsi="Times New Roman" w:cs="Times New Roman"/>
                <w:color w:val="000000"/>
                <w:sz w:val="20"/>
                <w:szCs w:val="20"/>
                <w:lang w:eastAsia="ru-RU"/>
              </w:rPr>
              <w:t>32.50.50.190-00000202</w:t>
            </w:r>
            <w:r>
              <w:rPr>
                <w:rFonts w:ascii="Times New Roman" w:eastAsia="Times New Roman" w:hAnsi="Times New Roman" w:cs="Times New Roman"/>
                <w:color w:val="000000"/>
                <w:sz w:val="20"/>
                <w:szCs w:val="20"/>
                <w:lang w:eastAsia="ru-RU"/>
              </w:rPr>
              <w:t>*</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Совместим со всеми типами двусторонних игл, луер-адаптером, иглами-бабочками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restart"/>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850</w:t>
            </w:r>
          </w:p>
        </w:tc>
        <w:tc>
          <w:tcPr>
            <w:tcW w:w="182" w:type="pct"/>
            <w:vMerge w:val="restart"/>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t>шт</w:t>
            </w:r>
          </w:p>
        </w:tc>
        <w:tc>
          <w:tcPr>
            <w:tcW w:w="260" w:type="pct"/>
            <w:vMerge w:val="restart"/>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221" w:type="pct"/>
            <w:vMerge w:val="restart"/>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266" w:type="pct"/>
            <w:vMerge w:val="restart"/>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c>
          <w:tcPr>
            <w:tcW w:w="266" w:type="pct"/>
            <w:vMerge w:val="restart"/>
            <w:vAlign w:val="center"/>
          </w:tcPr>
          <w:p w:rsidR="00F24B41" w:rsidRPr="008349B8" w:rsidRDefault="00F24B41" w:rsidP="00906031">
            <w:pPr>
              <w:spacing w:after="0" w:line="240" w:lineRule="auto"/>
              <w:jc w:val="center"/>
              <w:rPr>
                <w:rFonts w:ascii="Times New Roman" w:eastAsia="Times New Roman" w:hAnsi="Times New Roman" w:cs="Times New Roman"/>
                <w:color w:val="000000"/>
                <w:sz w:val="20"/>
                <w:szCs w:val="20"/>
                <w:lang w:eastAsia="ru-RU"/>
              </w:rPr>
            </w:pPr>
          </w:p>
        </w:tc>
      </w:tr>
      <w:tr w:rsidR="00F24B41" w:rsidRPr="008349B8" w:rsidTr="00906031">
        <w:tc>
          <w:tcPr>
            <w:tcW w:w="530" w:type="pct"/>
            <w:vMerge/>
            <w:vAlign w:val="center"/>
          </w:tcPr>
          <w:p w:rsidR="00F24B41" w:rsidRPr="005C6774"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443" w:type="pct"/>
            <w:vMerge/>
            <w:vAlign w:val="center"/>
          </w:tcPr>
          <w:p w:rsidR="00F24B41" w:rsidRPr="005C6774"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Резьбовое соединение под двухстороннюю иглу</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182"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0"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21"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r>
      <w:tr w:rsidR="00F24B41" w:rsidRPr="008349B8" w:rsidTr="00906031">
        <w:tc>
          <w:tcPr>
            <w:tcW w:w="530" w:type="pct"/>
            <w:vMerge/>
            <w:vAlign w:val="center"/>
          </w:tcPr>
          <w:p w:rsidR="00F24B41" w:rsidRPr="005C6774"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443" w:type="pct"/>
            <w:vMerge/>
            <w:vAlign w:val="center"/>
          </w:tcPr>
          <w:p w:rsidR="00F24B41" w:rsidRPr="005C6774"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xml:space="preserve">Материал изготовления </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Прозрачный пластик</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CD1247">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182"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0"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21" w:type="pct"/>
            <w:vMerge/>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c>
          <w:tcPr>
            <w:tcW w:w="266" w:type="pct"/>
            <w:vMerge/>
            <w:vAlign w:val="center"/>
          </w:tcPr>
          <w:p w:rsidR="00F24B41" w:rsidRPr="008349B8" w:rsidRDefault="00F24B41" w:rsidP="00906031">
            <w:pPr>
              <w:spacing w:after="0" w:line="240" w:lineRule="auto"/>
              <w:rPr>
                <w:rFonts w:ascii="Times New Roman" w:eastAsia="Times New Roman" w:hAnsi="Times New Roman" w:cs="Times New Roman"/>
                <w:color w:val="000000"/>
                <w:sz w:val="20"/>
                <w:szCs w:val="20"/>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Застежка</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50441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Да</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50441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50441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t xml:space="preserve"> </w:t>
            </w:r>
            <w:r w:rsidRPr="00195DDE">
              <w:rPr>
                <w:rFonts w:ascii="Times New Roman" w:eastAsia="Times New Roman" w:hAnsi="Times New Roman" w:cs="Times New Roman"/>
                <w:color w:val="000000"/>
                <w:sz w:val="18"/>
                <w:szCs w:val="18"/>
                <w:lang w:eastAsia="ru-RU"/>
              </w:rPr>
              <w:t>Жгут для взятия крови одноразовый</w:t>
            </w:r>
          </w:p>
        </w:tc>
        <w:tc>
          <w:tcPr>
            <w:tcW w:w="443"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32.50.50.190</w:t>
            </w: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Жгуты представляют собой одну непрерывную ленту с перфорационными отверстиями</w:t>
            </w:r>
            <w:r w:rsidRPr="00195DDE">
              <w:rPr>
                <w:rFonts w:ascii="Times New Roman" w:eastAsia="Times New Roman" w:hAnsi="Times New Roman" w:cs="Times New Roman"/>
                <w:color w:val="000000"/>
                <w:sz w:val="18"/>
                <w:szCs w:val="18"/>
                <w:lang w:eastAsia="ru-RU"/>
              </w:rPr>
              <w:br/>
              <w:t>для отрыва одного жгута, упакованную в картонную коробку, количество жгутов в коробке</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50</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шт</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1570</w:t>
            </w:r>
          </w:p>
        </w:tc>
        <w:tc>
          <w:tcPr>
            <w:tcW w:w="182"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уп</w:t>
            </w:r>
          </w:p>
        </w:tc>
        <w:tc>
          <w:tcPr>
            <w:tcW w:w="260"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Материал изготовления жгута</w:t>
            </w:r>
          </w:p>
        </w:tc>
        <w:tc>
          <w:tcPr>
            <w:tcW w:w="488"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Силиконовая резина</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Ширина жгута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20 и ≤ 25</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Длина жгута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400 и ≤ 430</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t xml:space="preserve"> </w:t>
            </w:r>
            <w:r w:rsidRPr="00195DDE">
              <w:rPr>
                <w:rFonts w:ascii="Times New Roman" w:eastAsia="Times New Roman" w:hAnsi="Times New Roman" w:cs="Times New Roman"/>
                <w:color w:val="000000"/>
                <w:sz w:val="18"/>
                <w:szCs w:val="18"/>
                <w:lang w:eastAsia="ru-RU"/>
              </w:rPr>
              <w:t xml:space="preserve">Луер-адаптер </w:t>
            </w:r>
          </w:p>
        </w:tc>
        <w:tc>
          <w:tcPr>
            <w:tcW w:w="443"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32.50.50.190</w:t>
            </w:r>
          </w:p>
        </w:tc>
        <w:tc>
          <w:tcPr>
            <w:tcW w:w="619"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Луер-адаптер снабжен резьбой для вкручивания в держатель</w:t>
            </w:r>
          </w:p>
        </w:tc>
        <w:tc>
          <w:tcPr>
            <w:tcW w:w="488"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5 700</w:t>
            </w:r>
          </w:p>
        </w:tc>
        <w:tc>
          <w:tcPr>
            <w:tcW w:w="182"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шт</w:t>
            </w:r>
          </w:p>
        </w:tc>
        <w:tc>
          <w:tcPr>
            <w:tcW w:w="260"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Безопасный резиновый клапан, препятствующий обратному току крови</w:t>
            </w:r>
          </w:p>
        </w:tc>
        <w:tc>
          <w:tcPr>
            <w:tcW w:w="488" w:type="pct"/>
            <w:tcBorders>
              <w:top w:val="nil"/>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nil"/>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000000" w:fill="FFFFFF"/>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r>
              <w:t xml:space="preserve"> </w:t>
            </w:r>
            <w:r w:rsidRPr="00195DDE">
              <w:rPr>
                <w:rFonts w:ascii="Times New Roman" w:eastAsia="Times New Roman" w:hAnsi="Times New Roman" w:cs="Times New Roman"/>
                <w:color w:val="000000"/>
                <w:sz w:val="18"/>
                <w:szCs w:val="18"/>
                <w:lang w:eastAsia="ru-RU"/>
              </w:rPr>
              <w:t>Набор для инвазивного мониторинга кровяного давления</w:t>
            </w:r>
          </w:p>
        </w:tc>
        <w:tc>
          <w:tcPr>
            <w:tcW w:w="443"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32.50.50.190</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Один одноразовый датчик давления с прозрачной линией давления</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182"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шт</w:t>
            </w:r>
          </w:p>
        </w:tc>
        <w:tc>
          <w:tcPr>
            <w:tcW w:w="260"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xml:space="preserve">Для измерения венозного давления, артериального давления и давления в легочной артерии. </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Длина линии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140 и ≤ 160</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 линии со стороны пациента фиксирован инфузионный краник с тактильным ощущением щелчка при переключении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 линии расположен датчик в прозрачном корпусе для сбора и передачи информации в монитор пациента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Пластичное, цветное устройство с контрастным язычком для удаления пузырьков воздуха, расположенное на корпусе датчика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Ребристая цветная заглушка на стопорном кранике, интегрированном в корпус датчика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Встроенный в линию элиминатор резонансного выброса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Максимальная скорость промывки, мл/мин</w:t>
            </w:r>
          </w:p>
        </w:tc>
        <w:tc>
          <w:tcPr>
            <w:tcW w:w="488"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48</w:t>
            </w:r>
          </w:p>
        </w:tc>
        <w:tc>
          <w:tcPr>
            <w:tcW w:w="576"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Скорость подачи физиологического раствора, мл/час</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3</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xml:space="preserve">Капельная камера </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Прозрачная</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Изогнутая металлическая канюля капельной камеры</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Соединение Луер-Лок со стороны пациента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Разъем с направляющими стрелками со стороны монитора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Дополнительные заглушки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Совместимость с кабелем MeritMedical, имеющимся у Заказчика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r>
              <w:t xml:space="preserve"> </w:t>
            </w:r>
            <w:r w:rsidRPr="00195DDE">
              <w:rPr>
                <w:rFonts w:ascii="Times New Roman" w:eastAsia="Times New Roman" w:hAnsi="Times New Roman" w:cs="Times New Roman"/>
                <w:color w:val="000000"/>
                <w:sz w:val="18"/>
                <w:szCs w:val="18"/>
                <w:lang w:eastAsia="ru-RU"/>
              </w:rPr>
              <w:t>Пробирка для сбора образцов крови не вакуумная ИВД, с K3EDTA</w:t>
            </w:r>
          </w:p>
        </w:tc>
        <w:tc>
          <w:tcPr>
            <w:tcW w:w="443" w:type="pct"/>
            <w:vMerge w:val="restart"/>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32.50.50.000-00000358</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Исполнение</w:t>
            </w:r>
          </w:p>
        </w:tc>
        <w:tc>
          <w:tcPr>
            <w:tcW w:w="488"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 устойчивым основанием</w:t>
            </w:r>
          </w:p>
        </w:tc>
        <w:tc>
          <w:tcPr>
            <w:tcW w:w="576"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w:t>
            </w:r>
          </w:p>
        </w:tc>
        <w:tc>
          <w:tcPr>
            <w:tcW w:w="182"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шт</w:t>
            </w:r>
          </w:p>
        </w:tc>
        <w:tc>
          <w:tcPr>
            <w:tcW w:w="260"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val="restart"/>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Количество в упаковке</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≤100</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 капилляра</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Нет</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r w:rsidR="00F24B41" w:rsidRPr="00FC23A6" w:rsidTr="00906031">
        <w:tc>
          <w:tcPr>
            <w:tcW w:w="530"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24B41" w:rsidRPr="0020511C" w:rsidRDefault="00F24B41"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Объем</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0.5</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Кубический сантиметр;^миллилитр</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24B41" w:rsidRPr="00FC23A6" w:rsidRDefault="00F24B41"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24B41" w:rsidRPr="00FC23A6" w:rsidRDefault="00F24B41" w:rsidP="00906031">
            <w:pPr>
              <w:spacing w:after="0" w:line="240" w:lineRule="auto"/>
              <w:rPr>
                <w:rFonts w:ascii="Times New Roman" w:eastAsia="Times New Roman" w:hAnsi="Times New Roman" w:cs="Times New Roman"/>
                <w:color w:val="000000"/>
                <w:sz w:val="18"/>
                <w:szCs w:val="18"/>
                <w:lang w:eastAsia="ru-RU"/>
              </w:rPr>
            </w:pPr>
          </w:p>
        </w:tc>
      </w:tr>
    </w:tbl>
    <w:p w:rsidR="00F24B41" w:rsidRDefault="00F24B41" w:rsidP="00F24B41">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3D26AD">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3D26AD">
        <w:rPr>
          <w:rFonts w:ascii="Roboto" w:hAnsi="Roboto" w:cs="Roboto"/>
          <w:color w:val="333333"/>
          <w:highlight w:val="white"/>
        </w:rPr>
        <w:t xml:space="preserve"> </w:t>
      </w:r>
      <w:r>
        <w:rPr>
          <w:rFonts w:ascii="Calibri" w:hAnsi="Calibri" w:cs="Calibri"/>
          <w:color w:val="333333"/>
          <w:highlight w:val="white"/>
        </w:rPr>
        <w:t>России</w:t>
      </w:r>
      <w:r w:rsidRPr="003D26AD">
        <w:rPr>
          <w:rFonts w:ascii="Roboto" w:hAnsi="Roboto" w:cs="Roboto"/>
          <w:color w:val="333333"/>
          <w:highlight w:val="white"/>
        </w:rPr>
        <w:t xml:space="preserve"> </w:t>
      </w:r>
      <w:r>
        <w:rPr>
          <w:rFonts w:ascii="Calibri" w:hAnsi="Calibri" w:cs="Calibri"/>
          <w:color w:val="333333"/>
          <w:highlight w:val="white"/>
        </w:rPr>
        <w:t>от</w:t>
      </w:r>
      <w:r w:rsidRPr="003D26AD">
        <w:rPr>
          <w:rFonts w:ascii="Roboto" w:hAnsi="Roboto" w:cs="Roboto"/>
          <w:color w:val="333333"/>
          <w:highlight w:val="white"/>
        </w:rPr>
        <w:t xml:space="preserve"> 24 </w:t>
      </w:r>
      <w:r>
        <w:rPr>
          <w:rFonts w:ascii="Calibri" w:hAnsi="Calibri" w:cs="Calibri"/>
          <w:color w:val="333333"/>
          <w:highlight w:val="white"/>
        </w:rPr>
        <w:t>января</w:t>
      </w:r>
      <w:r w:rsidRPr="003D26AD">
        <w:rPr>
          <w:rFonts w:ascii="Roboto" w:hAnsi="Roboto" w:cs="Roboto"/>
          <w:color w:val="333333"/>
          <w:highlight w:val="white"/>
        </w:rPr>
        <w:t xml:space="preserve"> 2022 </w:t>
      </w:r>
      <w:r>
        <w:rPr>
          <w:rFonts w:ascii="Calibri" w:hAnsi="Calibri" w:cs="Calibri"/>
          <w:color w:val="333333"/>
          <w:highlight w:val="white"/>
        </w:rPr>
        <w:t>г</w:t>
      </w:r>
      <w:r w:rsidRPr="003D26AD">
        <w:rPr>
          <w:rFonts w:ascii="Roboto" w:hAnsi="Roboto" w:cs="Roboto"/>
          <w:color w:val="333333"/>
          <w:highlight w:val="white"/>
        </w:rPr>
        <w:t xml:space="preserve">. </w:t>
      </w:r>
      <w:r>
        <w:rPr>
          <w:rFonts w:ascii="Roboto" w:hAnsi="Roboto" w:cs="Roboto"/>
          <w:color w:val="333333"/>
          <w:highlight w:val="white"/>
          <w:lang w:val="en-US"/>
        </w:rPr>
        <w:t>N</w:t>
      </w:r>
      <w:r w:rsidRPr="003D26AD">
        <w:rPr>
          <w:rFonts w:ascii="Roboto" w:hAnsi="Roboto" w:cs="Roboto"/>
          <w:color w:val="333333"/>
          <w:highlight w:val="white"/>
        </w:rPr>
        <w:t xml:space="preserve"> 24-03-08/4090)</w:t>
      </w:r>
    </w:p>
    <w:p w:rsidR="00F24B41" w:rsidRDefault="00F24B41" w:rsidP="00F24B41">
      <w:pPr>
        <w:autoSpaceDE w:val="0"/>
        <w:autoSpaceDN w:val="0"/>
        <w:adjustRightInd w:val="0"/>
        <w:jc w:val="both"/>
        <w:rPr>
          <w:rFonts w:ascii="Times New Roman CYR" w:hAnsi="Times New Roman CYR" w:cs="Times New Roman CYR"/>
          <w:b/>
          <w:bCs/>
        </w:rPr>
      </w:pPr>
    </w:p>
    <w:p w:rsidR="00F24B41" w:rsidRDefault="00F24B41" w:rsidP="00F24B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170252" w:rsidRDefault="00170252" w:rsidP="000820E3">
      <w:pPr>
        <w:rPr>
          <w:rFonts w:ascii="Times New Roman" w:hAnsi="Times New Roman" w:cs="Times New Roman"/>
          <w:b/>
          <w:sz w:val="28"/>
          <w:szCs w:val="28"/>
        </w:rPr>
      </w:pPr>
    </w:p>
    <w:sectPr w:rsidR="00170252" w:rsidSect="00F24B41">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13" w:rsidRDefault="00600D13">
      <w:pPr>
        <w:spacing w:after="0" w:line="240" w:lineRule="auto"/>
      </w:pPr>
      <w:r>
        <w:separator/>
      </w:r>
    </w:p>
  </w:endnote>
  <w:endnote w:type="continuationSeparator" w:id="0">
    <w:p w:rsidR="00600D13" w:rsidRDefault="0060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6FA3" w:rsidRDefault="000D6FA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D6FA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D6FA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D6FA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D6FA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D6FA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E743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13" w:rsidRDefault="00600D13">
      <w:pPr>
        <w:spacing w:after="0" w:line="240" w:lineRule="auto"/>
      </w:pPr>
      <w:r>
        <w:separator/>
      </w:r>
    </w:p>
  </w:footnote>
  <w:footnote w:type="continuationSeparator" w:id="0">
    <w:p w:rsidR="00600D13" w:rsidRDefault="00600D1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6FA3" w:rsidRDefault="000D6FA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6FA3" w:rsidRDefault="000D6FA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D6FA3" w:rsidRDefault="000D6FA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D6FA3"/>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72E"/>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57E1"/>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26AD"/>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0D13"/>
    <w:rsid w:val="00603DF0"/>
    <w:rsid w:val="00623487"/>
    <w:rsid w:val="00632D4D"/>
    <w:rsid w:val="00637F5D"/>
    <w:rsid w:val="006420B2"/>
    <w:rsid w:val="00642D06"/>
    <w:rsid w:val="006474B5"/>
    <w:rsid w:val="00650AB9"/>
    <w:rsid w:val="00680267"/>
    <w:rsid w:val="00680B51"/>
    <w:rsid w:val="00680DD0"/>
    <w:rsid w:val="00682DF4"/>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15302"/>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9A6"/>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4B41"/>
    <w:rsid w:val="00F27547"/>
    <w:rsid w:val="00F27886"/>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E743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5A7A79-C623-41A0-9429-D4A11B9C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4FEA-CFF3-42C7-B5DD-5045FC6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2025-03-21T14:20:00Z</dcterms:created>
  <dcterms:modified xsi:type="dcterms:W3CDTF">2025-03-21T14:20:00Z</dcterms:modified>
</cp:coreProperties>
</file>