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23.04.2025 № 05-07/812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53E2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400" w:type="dxa"/>
        <w:tblInd w:w="108" w:type="dxa"/>
        <w:tblLook w:val="04A0" w:firstRow="1" w:lastRow="0" w:firstColumn="1" w:lastColumn="0" w:noHBand="0" w:noVBand="1"/>
      </w:tblPr>
      <w:tblGrid>
        <w:gridCol w:w="362"/>
        <w:gridCol w:w="1183"/>
        <w:gridCol w:w="687"/>
        <w:gridCol w:w="1152"/>
        <w:gridCol w:w="909"/>
        <w:gridCol w:w="1326"/>
        <w:gridCol w:w="1815"/>
        <w:gridCol w:w="1204"/>
        <w:gridCol w:w="909"/>
        <w:gridCol w:w="1324"/>
        <w:gridCol w:w="1305"/>
        <w:gridCol w:w="1229"/>
        <w:gridCol w:w="812"/>
        <w:gridCol w:w="812"/>
        <w:gridCol w:w="812"/>
      </w:tblGrid>
      <w:tr w:rsidR="00630DA1" w:rsidRPr="00DE78A2" w:rsidTr="002B2E80">
        <w:trPr>
          <w:trHeight w:val="402"/>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Наименование товара, количество, код ОКПД 2, код позиции каталога товаров, работ, услуг (при наличии)</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Кол-во Товара</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ОКПД2/КТРУ</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Единица измерения</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 xml:space="preserve">Тип характеристики </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Функциональные, технические, качественные, эксплуатационные характеристики товара (единицы измерения)</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Значения характеристик товара, которые не подлежат изменению участником закупки, или минимальные и (или) максимальные значения характеристик товара</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Единица измерения значения</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Обоснование дополнительных характеристик</w:t>
            </w:r>
          </w:p>
        </w:tc>
        <w:tc>
          <w:tcPr>
            <w:tcW w:w="960"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20"/>
                <w:szCs w:val="20"/>
                <w:lang w:eastAsia="ru-RU"/>
              </w:rPr>
            </w:pPr>
            <w:r w:rsidRPr="00DE78A2">
              <w:rPr>
                <w:rFonts w:ascii="Times New Roman" w:eastAsia="Times New Roman" w:hAnsi="Times New Roman" w:cs="Times New Roman"/>
                <w:b/>
                <w:bCs/>
                <w:color w:val="000000"/>
                <w:sz w:val="20"/>
                <w:szCs w:val="20"/>
                <w:lang w:eastAsia="ru-RU"/>
              </w:rPr>
              <w:t>Инструкция заказчика по указанию значений характеристик товара участником закупки</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Страна происхождения Товара</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Ставка НДС%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Цена за ед.без НДС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18"/>
                <w:szCs w:val="18"/>
                <w:lang w:eastAsia="ru-RU"/>
              </w:rPr>
            </w:pPr>
            <w:r w:rsidRPr="00DE78A2">
              <w:rPr>
                <w:rFonts w:ascii="Times New Roman" w:eastAsia="Times New Roman" w:hAnsi="Times New Roman" w:cs="Times New Roman"/>
                <w:b/>
                <w:bCs/>
                <w:color w:val="000000"/>
                <w:sz w:val="18"/>
                <w:szCs w:val="18"/>
                <w:lang w:eastAsia="ru-RU"/>
              </w:rPr>
              <w:t>Сумма без НДС</w:t>
            </w:r>
          </w:p>
        </w:tc>
      </w:tr>
      <w:tr w:rsidR="00630DA1" w:rsidRPr="00DE78A2" w:rsidTr="002B2E80">
        <w:trPr>
          <w:trHeight w:val="402"/>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r>
      <w:tr w:rsidR="00630DA1" w:rsidRPr="00DE78A2" w:rsidTr="002B2E80">
        <w:trPr>
          <w:trHeight w:val="402"/>
        </w:trPr>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8" w:space="0" w:color="000000"/>
              <w:left w:val="single" w:sz="8" w:space="0" w:color="000000"/>
              <w:bottom w:val="single" w:sz="8"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18"/>
                <w:szCs w:val="18"/>
                <w:lang w:eastAsia="ru-RU"/>
              </w:rPr>
            </w:pPr>
          </w:p>
        </w:tc>
      </w:tr>
      <w:tr w:rsidR="00630DA1" w:rsidRPr="00DE78A2" w:rsidTr="002B2E80">
        <w:trPr>
          <w:trHeight w:val="40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1</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Антитело к HER2/neu</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21.20.23.110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Набор</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20"/>
                <w:szCs w:val="20"/>
                <w:lang w:eastAsia="ru-RU"/>
              </w:rPr>
            </w:pPr>
            <w:r w:rsidRPr="00DE78A2">
              <w:rPr>
                <w:rFonts w:ascii="Times New Roman" w:eastAsia="Times New Roman" w:hAnsi="Times New Roman" w:cs="Times New Roman"/>
                <w:b/>
                <w:bCs/>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vMerge w:val="restart"/>
            <w:tcBorders>
              <w:top w:val="nil"/>
              <w:left w:val="single" w:sz="8" w:space="0" w:color="000000"/>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30DA1" w:rsidRPr="00DE78A2" w:rsidRDefault="00630DA1" w:rsidP="002B2E80">
            <w:pPr>
              <w:spacing w:after="0" w:line="240" w:lineRule="auto"/>
              <w:jc w:val="center"/>
              <w:rPr>
                <w:rFonts w:ascii="Calibri" w:eastAsia="Times New Roman" w:hAnsi="Calibri" w:cs="Times New Roman"/>
                <w:color w:val="000000"/>
                <w:lang w:eastAsia="ru-RU"/>
              </w:rPr>
            </w:pPr>
            <w:r w:rsidRPr="00DE78A2">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30DA1" w:rsidRPr="00DE78A2" w:rsidRDefault="00630DA1" w:rsidP="002B2E80">
            <w:pPr>
              <w:spacing w:after="0" w:line="240" w:lineRule="auto"/>
              <w:jc w:val="center"/>
              <w:rPr>
                <w:rFonts w:ascii="Calibri" w:eastAsia="Times New Roman" w:hAnsi="Calibri" w:cs="Times New Roman"/>
                <w:color w:val="000000"/>
                <w:lang w:eastAsia="ru-RU"/>
              </w:rPr>
            </w:pPr>
            <w:r w:rsidRPr="00DE78A2">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30DA1" w:rsidRPr="00DE78A2" w:rsidRDefault="00630DA1" w:rsidP="002B2E80">
            <w:pPr>
              <w:spacing w:after="0" w:line="240" w:lineRule="auto"/>
              <w:jc w:val="center"/>
              <w:rPr>
                <w:rFonts w:ascii="Calibri" w:eastAsia="Times New Roman" w:hAnsi="Calibri" w:cs="Times New Roman"/>
                <w:color w:val="000000"/>
                <w:lang w:eastAsia="ru-RU"/>
              </w:rPr>
            </w:pPr>
            <w:r w:rsidRPr="00DE78A2">
              <w:rPr>
                <w:rFonts w:ascii="Calibri" w:eastAsia="Times New Roman" w:hAnsi="Calibri" w:cs="Times New Roman"/>
                <w:color w:val="000000"/>
                <w:lang w:eastAsia="ru-RU"/>
              </w:rPr>
              <w:t>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30DA1" w:rsidRPr="00DE78A2" w:rsidRDefault="00630DA1" w:rsidP="002B2E80">
            <w:pPr>
              <w:spacing w:after="0" w:line="240" w:lineRule="auto"/>
              <w:jc w:val="center"/>
              <w:rPr>
                <w:rFonts w:ascii="Calibri" w:eastAsia="Times New Roman" w:hAnsi="Calibri" w:cs="Times New Roman"/>
                <w:color w:val="000000"/>
                <w:lang w:eastAsia="ru-RU"/>
              </w:rPr>
            </w:pPr>
            <w:r w:rsidRPr="00DE78A2">
              <w:rPr>
                <w:rFonts w:ascii="Calibri" w:eastAsia="Times New Roman" w:hAnsi="Calibri" w:cs="Times New Roman"/>
                <w:color w:val="000000"/>
                <w:lang w:eastAsia="ru-RU"/>
              </w:rPr>
              <w:t> </w:t>
            </w: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b/>
                <w:bCs/>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nil"/>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b/>
                <w:bCs/>
                <w:color w:val="000000"/>
                <w:sz w:val="20"/>
                <w:szCs w:val="20"/>
                <w:lang w:eastAsia="ru-RU"/>
              </w:rPr>
            </w:pPr>
            <w:r w:rsidRPr="00DE78A2">
              <w:rPr>
                <w:rFonts w:ascii="Times New Roman" w:eastAsia="Times New Roman" w:hAnsi="Times New Roman" w:cs="Times New Roman"/>
                <w:b/>
                <w:bCs/>
                <w:color w:val="000000"/>
                <w:sz w:val="20"/>
                <w:szCs w:val="2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tcBorders>
              <w:top w:val="nil"/>
              <w:left w:val="nil"/>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w:t>
            </w: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Качественная</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Назначение: реагент для полуколичественного определения уровня антигена HER2 в фиксированных формалином и залитых парафином срезах нормальных и опухолевых тканей молочной железы и желудка с помощью автоматических иммуногистостейнеров Ventana.</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960" w:type="dxa"/>
            <w:tcBorders>
              <w:top w:val="nil"/>
              <w:left w:val="nil"/>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Качественная</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Состав реагента: кроличье моноклональное антитело, специфически связывающее человеческий антиген c-erbB-2, в 0,05 M Tris-буферном солевом растворе, содержащем EDTA, раствор Brij-35 с 0,3 % белка-носителя и 0,05 % азида натрия в качестве консерванта.</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960" w:type="dxa"/>
            <w:tcBorders>
              <w:top w:val="nil"/>
              <w:left w:val="nil"/>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Качественная</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Фасовка: пластиковый флакон-дозатор с реагентом</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Наличие</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960" w:type="dxa"/>
            <w:tcBorders>
              <w:top w:val="nil"/>
              <w:left w:val="nil"/>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Количественная</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xml:space="preserve">Объем флакона-дозатора </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Не менее 5</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мл</w:t>
            </w: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960" w:type="dxa"/>
            <w:tcBorders>
              <w:top w:val="nil"/>
              <w:left w:val="nil"/>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Количественная</w:t>
            </w:r>
          </w:p>
        </w:tc>
        <w:tc>
          <w:tcPr>
            <w:tcW w:w="960" w:type="dxa"/>
            <w:tcBorders>
              <w:top w:val="nil"/>
              <w:left w:val="nil"/>
              <w:bottom w:val="nil"/>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Количество исследований</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Не менее 50</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штук</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 xml:space="preserve">Из расчета на определенное количество </w:t>
            </w:r>
            <w:r w:rsidRPr="00DE78A2">
              <w:rPr>
                <w:rFonts w:ascii="Times New Roman" w:eastAsia="Times New Roman" w:hAnsi="Times New Roman" w:cs="Times New Roman"/>
                <w:color w:val="000000"/>
                <w:sz w:val="20"/>
                <w:szCs w:val="20"/>
                <w:lang w:eastAsia="ru-RU"/>
              </w:rPr>
              <w:lastRenderedPageBreak/>
              <w:t>исследований на анализаторе</w:t>
            </w:r>
          </w:p>
        </w:tc>
        <w:tc>
          <w:tcPr>
            <w:tcW w:w="960" w:type="dxa"/>
            <w:vMerge w:val="restart"/>
            <w:tcBorders>
              <w:top w:val="nil"/>
              <w:left w:val="single" w:sz="8" w:space="0" w:color="000000"/>
              <w:bottom w:val="single" w:sz="8" w:space="0" w:color="000000"/>
              <w:right w:val="nil"/>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lastRenderedPageBreak/>
              <w:t xml:space="preserve">Участник закупки указывает в заявке </w:t>
            </w:r>
            <w:r w:rsidRPr="00DE78A2">
              <w:rPr>
                <w:rFonts w:ascii="Times New Roman" w:eastAsia="Times New Roman" w:hAnsi="Times New Roman" w:cs="Times New Roman"/>
                <w:color w:val="000000"/>
                <w:sz w:val="20"/>
                <w:szCs w:val="20"/>
                <w:lang w:eastAsia="ru-RU"/>
              </w:rPr>
              <w:lastRenderedPageBreak/>
              <w:t>конкретное значение характеристики</w:t>
            </w: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r w:rsidR="00630DA1" w:rsidRPr="00DE78A2" w:rsidTr="002B2E80">
        <w:trPr>
          <w:trHeight w:val="402"/>
        </w:trPr>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nil"/>
              <w:bottom w:val="single" w:sz="8" w:space="0" w:color="000000"/>
              <w:right w:val="single" w:sz="8" w:space="0" w:color="000000"/>
            </w:tcBorders>
            <w:shd w:val="clear" w:color="auto" w:fill="auto"/>
            <w:vAlign w:val="center"/>
            <w:hideMark/>
          </w:tcPr>
          <w:p w:rsidR="00630DA1" w:rsidRPr="00DE78A2" w:rsidRDefault="00630DA1" w:rsidP="002B2E80">
            <w:pPr>
              <w:spacing w:after="0" w:line="240" w:lineRule="auto"/>
              <w:jc w:val="center"/>
              <w:rPr>
                <w:rFonts w:ascii="Times New Roman" w:eastAsia="Times New Roman" w:hAnsi="Times New Roman" w:cs="Times New Roman"/>
                <w:color w:val="000000"/>
                <w:sz w:val="20"/>
                <w:szCs w:val="20"/>
                <w:lang w:eastAsia="ru-RU"/>
              </w:rPr>
            </w:pPr>
            <w:r w:rsidRPr="00DE78A2">
              <w:rPr>
                <w:rFonts w:ascii="Times New Roman" w:eastAsia="Times New Roman" w:hAnsi="Times New Roman" w:cs="Times New Roman"/>
                <w:color w:val="000000"/>
                <w:sz w:val="20"/>
                <w:szCs w:val="20"/>
                <w:lang w:eastAsia="ru-RU"/>
              </w:rPr>
              <w:t>во флаконе</w:t>
            </w: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single" w:sz="8" w:space="0" w:color="000000"/>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8" w:space="0" w:color="000000"/>
              <w:bottom w:val="single" w:sz="8" w:space="0" w:color="000000"/>
              <w:right w:val="nil"/>
            </w:tcBorders>
            <w:vAlign w:val="center"/>
            <w:hideMark/>
          </w:tcPr>
          <w:p w:rsidR="00630DA1" w:rsidRPr="00DE78A2" w:rsidRDefault="00630DA1" w:rsidP="002B2E80">
            <w:pPr>
              <w:spacing w:after="0" w:line="240" w:lineRule="auto"/>
              <w:rPr>
                <w:rFonts w:ascii="Times New Roman" w:eastAsia="Times New Roman" w:hAnsi="Times New Roman" w:cs="Times New Roman"/>
                <w:color w:val="000000"/>
                <w:sz w:val="20"/>
                <w:szCs w:val="2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630DA1" w:rsidRPr="00DE78A2" w:rsidRDefault="00630DA1" w:rsidP="002B2E80">
            <w:pPr>
              <w:spacing w:after="0" w:line="240" w:lineRule="auto"/>
              <w:rPr>
                <w:rFonts w:ascii="Calibri" w:eastAsia="Times New Roman" w:hAnsi="Calibri" w:cs="Times New Roman"/>
                <w:color w:val="000000"/>
                <w:lang w:eastAsia="ru-RU"/>
              </w:rPr>
            </w:pPr>
          </w:p>
        </w:tc>
      </w:tr>
    </w:tbl>
    <w:p w:rsidR="00630DA1" w:rsidRDefault="00630DA1" w:rsidP="00630DA1">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630DA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2E" w:rsidRDefault="0017322E">
      <w:pPr>
        <w:spacing w:after="0" w:line="240" w:lineRule="auto"/>
      </w:pPr>
      <w:r>
        <w:separator/>
      </w:r>
    </w:p>
  </w:endnote>
  <w:endnote w:type="continuationSeparator" w:id="0">
    <w:p w:rsidR="0017322E" w:rsidRDefault="0017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E28" w:rsidRDefault="00753E2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3E2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53E28">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3E2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3E2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3E2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2E" w:rsidRDefault="0017322E">
      <w:pPr>
        <w:spacing w:after="0" w:line="240" w:lineRule="auto"/>
      </w:pPr>
      <w:r>
        <w:separator/>
      </w:r>
    </w:p>
  </w:footnote>
  <w:footnote w:type="continuationSeparator" w:id="0">
    <w:p w:rsidR="0017322E" w:rsidRDefault="0017322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E28" w:rsidRDefault="00753E2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E28" w:rsidRDefault="00753E2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3E28" w:rsidRDefault="00753E2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322E"/>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0DA1"/>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53E28"/>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0CBA-3CEF-422A-ACC1-BDF8136A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2025-04-23T07:24:00Z</dcterms:created>
  <dcterms:modified xsi:type="dcterms:W3CDTF">2025-04-23T07:24:00Z</dcterms:modified>
</cp:coreProperties>
</file>