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14.11.2024 № 21.1-03/1798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01D50">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07C9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1C4F13">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сопровождению лабораторной информационной системы "АльфаЛаб"</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Рабочие дни, в период с 09-30 до 18-00 часов по московскому времени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1C4F13">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Правительства РФ от 16.11.2015г. № 1236</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1C4F1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1C4F13">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12 месяцев</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1C4F13">
      <w:pPr>
        <w:pStyle w:val="a7"/>
        <w:widowControl w:val="0"/>
        <w:spacing w:after="0"/>
        <w:ind w:left="0"/>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C4F13" w:rsidRDefault="001C4F13" w:rsidP="001C4F13">
      <w:pPr>
        <w:pStyle w:val="a7"/>
        <w:widowControl w:val="0"/>
        <w:spacing w:after="0"/>
        <w:ind w:left="0"/>
        <w:jc w:val="center"/>
        <w:rPr>
          <w:rFonts w:ascii="Times New Roman" w:hAnsi="Times New Roman"/>
          <w:b/>
          <w:sz w:val="24"/>
          <w:szCs w:val="2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8"/>
        <w:gridCol w:w="850"/>
        <w:gridCol w:w="992"/>
        <w:gridCol w:w="1418"/>
        <w:gridCol w:w="992"/>
        <w:gridCol w:w="1276"/>
        <w:gridCol w:w="1275"/>
      </w:tblGrid>
      <w:tr w:rsidR="001C4F13" w:rsidRPr="00DD26A7" w:rsidTr="001C4F13">
        <w:trPr>
          <w:trHeight w:val="543"/>
          <w:jc w:val="center"/>
        </w:trPr>
        <w:tc>
          <w:tcPr>
            <w:tcW w:w="426" w:type="dxa"/>
            <w:hideMark/>
          </w:tcPr>
          <w:p w:rsidR="001C4F13" w:rsidRPr="00DD26A7" w:rsidRDefault="001C4F13" w:rsidP="00E057CE">
            <w:pPr>
              <w:spacing w:after="0"/>
              <w:jc w:val="center"/>
              <w:rPr>
                <w:rFonts w:ascii="Times New Roman" w:hAnsi="Times New Roman"/>
                <w:b/>
                <w:bCs/>
              </w:rPr>
            </w:pPr>
            <w:r w:rsidRPr="00DD26A7">
              <w:rPr>
                <w:rFonts w:ascii="Times New Roman" w:hAnsi="Times New Roman"/>
                <w:b/>
                <w:bCs/>
              </w:rPr>
              <w:t>№</w:t>
            </w:r>
          </w:p>
        </w:tc>
        <w:tc>
          <w:tcPr>
            <w:tcW w:w="3828" w:type="dxa"/>
            <w:hideMark/>
          </w:tcPr>
          <w:p w:rsidR="001C4F13" w:rsidRPr="00DD26A7" w:rsidRDefault="001C4F13" w:rsidP="00E057CE">
            <w:pPr>
              <w:spacing w:after="0"/>
              <w:jc w:val="center"/>
              <w:rPr>
                <w:rFonts w:ascii="Times New Roman" w:hAnsi="Times New Roman"/>
                <w:b/>
                <w:bCs/>
              </w:rPr>
            </w:pPr>
            <w:r w:rsidRPr="00DD26A7">
              <w:rPr>
                <w:rFonts w:ascii="Times New Roman" w:hAnsi="Times New Roman"/>
                <w:b/>
                <w:bCs/>
              </w:rPr>
              <w:t xml:space="preserve">Наименование </w:t>
            </w:r>
          </w:p>
        </w:tc>
        <w:tc>
          <w:tcPr>
            <w:tcW w:w="850" w:type="dxa"/>
          </w:tcPr>
          <w:p w:rsidR="001C4F13" w:rsidRPr="00DD26A7" w:rsidRDefault="001C4F13" w:rsidP="00E057CE">
            <w:pPr>
              <w:spacing w:after="0" w:line="240" w:lineRule="auto"/>
              <w:jc w:val="center"/>
              <w:rPr>
                <w:rFonts w:ascii="Times New Roman" w:hAnsi="Times New Roman"/>
                <w:b/>
                <w:bCs/>
              </w:rPr>
            </w:pPr>
            <w:r w:rsidRPr="00DD26A7">
              <w:rPr>
                <w:rFonts w:ascii="Times New Roman" w:hAnsi="Times New Roman"/>
                <w:b/>
                <w:bCs/>
              </w:rPr>
              <w:t>Ед. изм.</w:t>
            </w:r>
          </w:p>
        </w:tc>
        <w:tc>
          <w:tcPr>
            <w:tcW w:w="992" w:type="dxa"/>
          </w:tcPr>
          <w:p w:rsidR="001C4F13" w:rsidRPr="00DD26A7" w:rsidRDefault="001C4F13" w:rsidP="00E057CE">
            <w:pPr>
              <w:spacing w:after="0" w:line="240" w:lineRule="auto"/>
              <w:jc w:val="center"/>
              <w:rPr>
                <w:rFonts w:ascii="Times New Roman" w:hAnsi="Times New Roman"/>
                <w:b/>
                <w:bCs/>
              </w:rPr>
            </w:pPr>
            <w:r w:rsidRPr="00DD26A7">
              <w:rPr>
                <w:rFonts w:ascii="Times New Roman" w:hAnsi="Times New Roman"/>
                <w:b/>
                <w:bCs/>
              </w:rPr>
              <w:t xml:space="preserve">Кол-во </w:t>
            </w:r>
          </w:p>
        </w:tc>
        <w:tc>
          <w:tcPr>
            <w:tcW w:w="1418" w:type="dxa"/>
          </w:tcPr>
          <w:p w:rsidR="001C4F13" w:rsidRPr="00DD26A7" w:rsidRDefault="001C4F13" w:rsidP="00E057CE">
            <w:pPr>
              <w:spacing w:after="0" w:line="240" w:lineRule="auto"/>
              <w:jc w:val="center"/>
              <w:rPr>
                <w:rFonts w:ascii="Times New Roman" w:hAnsi="Times New Roman"/>
                <w:b/>
                <w:bCs/>
              </w:rPr>
            </w:pPr>
            <w:r w:rsidRPr="00DD26A7">
              <w:rPr>
                <w:rFonts w:ascii="Times New Roman" w:hAnsi="Times New Roman"/>
                <w:b/>
                <w:bCs/>
              </w:rPr>
              <w:t>Код ОКПД 2</w:t>
            </w:r>
          </w:p>
        </w:tc>
        <w:tc>
          <w:tcPr>
            <w:tcW w:w="992" w:type="dxa"/>
            <w:shd w:val="clear" w:color="auto" w:fill="FFFF00"/>
          </w:tcPr>
          <w:p w:rsidR="001C4F13" w:rsidRPr="00DD26A7" w:rsidRDefault="001C4F13" w:rsidP="00E057CE">
            <w:pPr>
              <w:spacing w:after="0" w:line="240" w:lineRule="auto"/>
              <w:jc w:val="center"/>
              <w:rPr>
                <w:rFonts w:ascii="Times New Roman" w:hAnsi="Times New Roman"/>
                <w:b/>
                <w:bCs/>
              </w:rPr>
            </w:pPr>
            <w:r w:rsidRPr="00DD26A7">
              <w:rPr>
                <w:rFonts w:ascii="Times New Roman" w:hAnsi="Times New Roman"/>
                <w:b/>
                <w:bCs/>
              </w:rPr>
              <w:t>Ставка НДС (%)</w:t>
            </w:r>
          </w:p>
        </w:tc>
        <w:tc>
          <w:tcPr>
            <w:tcW w:w="1276" w:type="dxa"/>
            <w:shd w:val="clear" w:color="auto" w:fill="FFFF00"/>
          </w:tcPr>
          <w:p w:rsidR="001C4F13" w:rsidRPr="00DD26A7" w:rsidRDefault="001C4F13" w:rsidP="00E057CE">
            <w:pPr>
              <w:spacing w:after="0" w:line="240" w:lineRule="auto"/>
              <w:jc w:val="center"/>
              <w:rPr>
                <w:rFonts w:ascii="Times New Roman" w:hAnsi="Times New Roman"/>
                <w:b/>
                <w:bCs/>
              </w:rPr>
            </w:pPr>
            <w:r w:rsidRPr="00DD26A7">
              <w:rPr>
                <w:rFonts w:ascii="Times New Roman" w:hAnsi="Times New Roman"/>
                <w:b/>
              </w:rPr>
              <w:t>Цена за ед. с НДС (руб.)</w:t>
            </w:r>
          </w:p>
        </w:tc>
        <w:tc>
          <w:tcPr>
            <w:tcW w:w="1275" w:type="dxa"/>
            <w:shd w:val="clear" w:color="auto" w:fill="FFFF00"/>
          </w:tcPr>
          <w:p w:rsidR="001C4F13" w:rsidRPr="00DD26A7" w:rsidRDefault="001C4F13" w:rsidP="00E057CE">
            <w:pPr>
              <w:spacing w:after="0" w:line="240" w:lineRule="auto"/>
              <w:jc w:val="center"/>
              <w:rPr>
                <w:rFonts w:ascii="Times New Roman" w:hAnsi="Times New Roman"/>
                <w:b/>
                <w:bCs/>
              </w:rPr>
            </w:pPr>
            <w:r w:rsidRPr="00DD26A7">
              <w:rPr>
                <w:rFonts w:ascii="Times New Roman" w:hAnsi="Times New Roman"/>
                <w:b/>
              </w:rPr>
              <w:t>Сумма</w:t>
            </w:r>
            <w:r>
              <w:rPr>
                <w:rFonts w:ascii="Times New Roman" w:hAnsi="Times New Roman"/>
                <w:b/>
              </w:rPr>
              <w:t xml:space="preserve"> </w:t>
            </w:r>
            <w:r w:rsidRPr="00DD26A7">
              <w:rPr>
                <w:rFonts w:ascii="Times New Roman" w:hAnsi="Times New Roman"/>
                <w:b/>
              </w:rPr>
              <w:t>с НДС (руб.)</w:t>
            </w:r>
          </w:p>
        </w:tc>
      </w:tr>
      <w:tr w:rsidR="001C4F13" w:rsidRPr="00DD26A7" w:rsidTr="001C4F13">
        <w:trPr>
          <w:trHeight w:val="830"/>
          <w:jc w:val="center"/>
        </w:trPr>
        <w:tc>
          <w:tcPr>
            <w:tcW w:w="426" w:type="dxa"/>
          </w:tcPr>
          <w:p w:rsidR="001C4F13" w:rsidRPr="00DD26A7" w:rsidRDefault="001C4F13" w:rsidP="00E057CE">
            <w:pPr>
              <w:spacing w:after="0"/>
              <w:jc w:val="center"/>
              <w:rPr>
                <w:rFonts w:ascii="Times New Roman" w:hAnsi="Times New Roman"/>
              </w:rPr>
            </w:pPr>
            <w:r w:rsidRPr="00DD26A7">
              <w:rPr>
                <w:rFonts w:ascii="Times New Roman" w:hAnsi="Times New Roman"/>
              </w:rPr>
              <w:t>1</w:t>
            </w:r>
          </w:p>
        </w:tc>
        <w:tc>
          <w:tcPr>
            <w:tcW w:w="3828" w:type="dxa"/>
            <w:tcBorders>
              <w:left w:val="single" w:sz="2" w:space="0" w:color="000000"/>
            </w:tcBorders>
          </w:tcPr>
          <w:p w:rsidR="001C4F13" w:rsidRPr="00DD26A7" w:rsidRDefault="001C4F13" w:rsidP="00E057CE">
            <w:pPr>
              <w:spacing w:after="0" w:line="240" w:lineRule="auto"/>
              <w:ind w:right="-29"/>
              <w:outlineLvl w:val="0"/>
              <w:rPr>
                <w:rFonts w:ascii="Times New Roman" w:hAnsi="Times New Roman"/>
              </w:rPr>
            </w:pPr>
            <w:r w:rsidRPr="00DD26A7">
              <w:rPr>
                <w:rFonts w:ascii="Times New Roman" w:hAnsi="Times New Roman"/>
              </w:rPr>
              <w:t xml:space="preserve">Оказание услуг по сопровождению лабораторной информационной системы </w:t>
            </w:r>
          </w:p>
          <w:p w:rsidR="001C4F13" w:rsidRPr="00DD26A7" w:rsidRDefault="001C4F13" w:rsidP="00E057CE">
            <w:pPr>
              <w:pStyle w:val="a7"/>
              <w:widowControl w:val="0"/>
              <w:spacing w:after="0"/>
              <w:ind w:left="0"/>
              <w:rPr>
                <w:rFonts w:ascii="Times New Roman" w:hAnsi="Times New Roman"/>
              </w:rPr>
            </w:pPr>
            <w:r w:rsidRPr="00DD26A7">
              <w:rPr>
                <w:rFonts w:ascii="Times New Roman" w:hAnsi="Times New Roman"/>
              </w:rPr>
              <w:t>«АльфаЛаб»</w:t>
            </w:r>
          </w:p>
        </w:tc>
        <w:tc>
          <w:tcPr>
            <w:tcW w:w="850" w:type="dxa"/>
          </w:tcPr>
          <w:p w:rsidR="001C4F13" w:rsidRPr="00DD26A7" w:rsidRDefault="001C4F13" w:rsidP="00E057CE">
            <w:pPr>
              <w:spacing w:after="0" w:line="240" w:lineRule="auto"/>
              <w:jc w:val="center"/>
              <w:rPr>
                <w:rFonts w:ascii="Times New Roman" w:hAnsi="Times New Roman"/>
              </w:rPr>
            </w:pPr>
            <w:r w:rsidRPr="00DD26A7">
              <w:rPr>
                <w:rFonts w:ascii="Times New Roman" w:hAnsi="Times New Roman"/>
              </w:rPr>
              <w:t>месяц</w:t>
            </w:r>
          </w:p>
        </w:tc>
        <w:tc>
          <w:tcPr>
            <w:tcW w:w="992" w:type="dxa"/>
          </w:tcPr>
          <w:p w:rsidR="001C4F13" w:rsidRPr="00DD26A7" w:rsidRDefault="001C4F13" w:rsidP="00E057CE">
            <w:pPr>
              <w:spacing w:after="0" w:line="240" w:lineRule="auto"/>
              <w:jc w:val="center"/>
              <w:rPr>
                <w:rFonts w:ascii="Times New Roman" w:hAnsi="Times New Roman"/>
              </w:rPr>
            </w:pPr>
            <w:r w:rsidRPr="00DD26A7">
              <w:rPr>
                <w:rFonts w:ascii="Times New Roman" w:hAnsi="Times New Roman"/>
              </w:rPr>
              <w:t>12</w:t>
            </w:r>
          </w:p>
        </w:tc>
        <w:tc>
          <w:tcPr>
            <w:tcW w:w="1418" w:type="dxa"/>
          </w:tcPr>
          <w:p w:rsidR="001C4F13" w:rsidRPr="00DD26A7" w:rsidRDefault="001C4F13" w:rsidP="00E057CE">
            <w:pPr>
              <w:spacing w:after="0" w:line="240" w:lineRule="auto"/>
              <w:jc w:val="center"/>
              <w:rPr>
                <w:rFonts w:ascii="Times New Roman" w:hAnsi="Times New Roman"/>
              </w:rPr>
            </w:pPr>
            <w:r w:rsidRPr="00DD26A7">
              <w:rPr>
                <w:rFonts w:ascii="Times New Roman" w:hAnsi="Times New Roman"/>
              </w:rPr>
              <w:t>62.03.12.120</w:t>
            </w:r>
          </w:p>
        </w:tc>
        <w:tc>
          <w:tcPr>
            <w:tcW w:w="992" w:type="dxa"/>
            <w:shd w:val="clear" w:color="auto" w:fill="FFFF00"/>
          </w:tcPr>
          <w:p w:rsidR="001C4F13" w:rsidRPr="00DD26A7" w:rsidRDefault="001C4F13" w:rsidP="00E057CE">
            <w:pPr>
              <w:spacing w:after="0" w:line="240" w:lineRule="auto"/>
              <w:jc w:val="center"/>
              <w:rPr>
                <w:rFonts w:ascii="Times New Roman" w:hAnsi="Times New Roman"/>
              </w:rPr>
            </w:pPr>
          </w:p>
        </w:tc>
        <w:tc>
          <w:tcPr>
            <w:tcW w:w="1276" w:type="dxa"/>
            <w:shd w:val="clear" w:color="auto" w:fill="FFFF00"/>
          </w:tcPr>
          <w:p w:rsidR="001C4F13" w:rsidRPr="00DD26A7" w:rsidRDefault="001C4F13" w:rsidP="00E057CE">
            <w:pPr>
              <w:spacing w:after="0" w:line="240" w:lineRule="auto"/>
              <w:jc w:val="center"/>
              <w:rPr>
                <w:rFonts w:ascii="Times New Roman" w:hAnsi="Times New Roman"/>
              </w:rPr>
            </w:pPr>
          </w:p>
        </w:tc>
        <w:tc>
          <w:tcPr>
            <w:tcW w:w="1275" w:type="dxa"/>
            <w:shd w:val="clear" w:color="auto" w:fill="FFFF00"/>
          </w:tcPr>
          <w:p w:rsidR="001C4F13" w:rsidRPr="00DD26A7" w:rsidRDefault="001C4F13" w:rsidP="00E057CE">
            <w:pPr>
              <w:spacing w:after="0" w:line="240" w:lineRule="auto"/>
              <w:jc w:val="center"/>
              <w:rPr>
                <w:rFonts w:ascii="Times New Roman" w:hAnsi="Times New Roman"/>
              </w:rPr>
            </w:pPr>
          </w:p>
        </w:tc>
      </w:tr>
    </w:tbl>
    <w:p w:rsidR="001C4F13" w:rsidRDefault="001C4F13" w:rsidP="001C4F13">
      <w:pPr>
        <w:pStyle w:val="32"/>
        <w:shd w:val="clear" w:color="auto" w:fill="auto"/>
        <w:tabs>
          <w:tab w:val="left" w:pos="0"/>
          <w:tab w:val="left" w:leader="underscore" w:pos="5211"/>
        </w:tabs>
        <w:spacing w:after="0" w:line="240" w:lineRule="auto"/>
        <w:ind w:left="20" w:right="-2" w:firstLine="0"/>
        <w:jc w:val="center"/>
        <w:rPr>
          <w:rFonts w:ascii="Times New Roman" w:eastAsia="Arial Unicode MS" w:hAnsi="Times New Roman"/>
          <w:b/>
          <w:color w:val="000000"/>
        </w:rPr>
      </w:pPr>
    </w:p>
    <w:p w:rsidR="001C4F13" w:rsidRPr="00DD26A7" w:rsidRDefault="001C4F13" w:rsidP="001C4F13">
      <w:pPr>
        <w:pStyle w:val="32"/>
        <w:shd w:val="clear" w:color="auto" w:fill="auto"/>
        <w:tabs>
          <w:tab w:val="left" w:pos="0"/>
          <w:tab w:val="left" w:leader="underscore" w:pos="5211"/>
        </w:tabs>
        <w:spacing w:after="0" w:line="240" w:lineRule="auto"/>
        <w:ind w:left="20" w:right="-2" w:firstLine="0"/>
        <w:jc w:val="center"/>
        <w:rPr>
          <w:rFonts w:ascii="Times New Roman" w:eastAsia="Arial Unicode MS" w:hAnsi="Times New Roman"/>
          <w:b/>
          <w:color w:val="000000"/>
        </w:rPr>
      </w:pPr>
      <w:r w:rsidRPr="00DD26A7">
        <w:rPr>
          <w:rFonts w:ascii="Times New Roman" w:eastAsia="Arial Unicode MS" w:hAnsi="Times New Roman"/>
          <w:b/>
          <w:color w:val="000000"/>
        </w:rPr>
        <w:t>ТЕХНИЧЕСКОЕ ЗАДАНИЕ</w:t>
      </w:r>
    </w:p>
    <w:p w:rsidR="001C4F13" w:rsidRPr="00DD26A7" w:rsidRDefault="001C4F13" w:rsidP="001C4F13">
      <w:pPr>
        <w:spacing w:after="0" w:line="240" w:lineRule="auto"/>
        <w:ind w:right="-29"/>
        <w:jc w:val="center"/>
        <w:outlineLvl w:val="0"/>
        <w:rPr>
          <w:rFonts w:ascii="Times New Roman" w:eastAsia="Arial Unicode MS" w:hAnsi="Times New Roman" w:cs="Times New Roman"/>
          <w:b/>
          <w:color w:val="000000"/>
        </w:rPr>
      </w:pPr>
      <w:r w:rsidRPr="00DD26A7">
        <w:rPr>
          <w:rFonts w:ascii="Times New Roman" w:eastAsia="Arial Unicode MS" w:hAnsi="Times New Roman" w:cs="Times New Roman"/>
          <w:b/>
          <w:color w:val="000000"/>
        </w:rPr>
        <w:t xml:space="preserve">Оказание услуг по сопровождению лабораторной информационной системы </w:t>
      </w:r>
    </w:p>
    <w:p w:rsidR="001C4F13" w:rsidRDefault="001C4F13" w:rsidP="001C4F13">
      <w:pPr>
        <w:spacing w:after="0" w:line="240" w:lineRule="auto"/>
        <w:ind w:right="-29"/>
        <w:jc w:val="center"/>
        <w:outlineLvl w:val="0"/>
        <w:rPr>
          <w:rFonts w:ascii="Times New Roman" w:eastAsia="Arial Unicode MS" w:hAnsi="Times New Roman" w:cs="Times New Roman"/>
          <w:b/>
          <w:color w:val="000000"/>
        </w:rPr>
      </w:pPr>
      <w:r w:rsidRPr="00DD26A7">
        <w:rPr>
          <w:rFonts w:ascii="Times New Roman" w:eastAsia="Arial Unicode MS" w:hAnsi="Times New Roman" w:cs="Times New Roman"/>
          <w:b/>
          <w:color w:val="000000"/>
        </w:rPr>
        <w:t>«АльфаЛаб»</w:t>
      </w:r>
    </w:p>
    <w:p w:rsidR="001C4F13" w:rsidRDefault="001C4F13" w:rsidP="001C4F13">
      <w:pPr>
        <w:spacing w:after="0" w:line="240" w:lineRule="auto"/>
        <w:ind w:right="-29"/>
        <w:jc w:val="center"/>
        <w:outlineLvl w:val="0"/>
        <w:rPr>
          <w:rFonts w:ascii="Times New Roman" w:eastAsia="Arial Unicode MS" w:hAnsi="Times New Roman" w:cs="Times New Roman"/>
          <w:b/>
          <w:color w:val="000000"/>
        </w:rPr>
      </w:pP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ТЕРМИНЫ, ПРИМЕНЯЕМЫЕ В НАСТОЯЩЕМ ТЕХНИЧЕСКОМ ЗАДАНИИ</w:t>
      </w:r>
    </w:p>
    <w:p w:rsidR="001C4F13" w:rsidRPr="00DD26A7" w:rsidRDefault="001C4F13" w:rsidP="001C4F13">
      <w:pPr>
        <w:tabs>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 настоящем Техническом задании употребляемые термины имеют следующие значения, если не будут предусмотрены условия иного толкования:</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Система – Программа для ЭВМ Лабораторная информационная система «ЛИС АльфаЛаб» по ТУ 9443-001-0116899131-2015, имеющая Регистрационное удостоверение на медицинское изделие № РЗН 2016/5242 от 07.06.2019.</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Версия Системы – фиксированное по реализуемым функциональным возможностям состояние компонентов системы, определяемое пятью цифрами (номером сборки) строки «Версия» окна «Информация о версии…».</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Обновление Версии Системы – установка на сервере и рабочих станциях Заказчика актуальной Версии Системы.</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 xml:space="preserve">Инцидент – некорректная ситуация, возникшая при работе в Системе.  </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Заявка – сообщение об инциденте или запрос на изменение Системы от Заказчика.</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Предметный администратор – сотрудник Заказчика, обучающий новых пользователей Системы, поддерживающий реестры нормативно-справочной информации Системы, принимающий вопросы пользователей Системы для передачи их в службу поддержки и т.п.</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Системный администратор – сотрудник Заказчика, обеспечивающий функционирование серверов и рабочих станций, на которых работает Система, а также подключенного к ним периферийного оборудования (принтеры, сканеры, штрихпринтеры, штрихсканеры и т.п.), определяющий политики безопасности, политики резервного копирования и подключающий новых пользователей к Системе.</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Система службы поддержки – принадлежащая Исполнителю информационная система для организации сервисного сопровождения (прием и учет Заявок, получение дополнительной информации от Заказчика, изменение статусов, сбор статистики по Заявкам и т.п.).</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«Горячая линия» – телефонный номер, обратившись по которому можно сообщить об Инциденте при работе с Системой.</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Функциональное рабочее место – набор одинаковых должностных обязанностей у одного или нескольких сотрудников Заказчика. Например, оператор анализатора XYZ. Перечень функциональных ролей не обязательно совпадает со штатным расписанием предприятия.</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Пользователь – сотрудник Заказчика, выполняющий операции в Системе на конкретном Функциональном рабочем месте.</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Серверная часть Системы – компоненты Системы, отвечающие за хранение данных (база данных) и основную логику работы Системы (сервер приложений).</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Клиентская часть Системы – компоненты Системы, отвечающие за работу Пользователей и конечного оборудования.</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Сервер Системы – компьютер (сервер) Заказчика с установленной на нем Серверной частью Системы.</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Рабочее место Системы – компьютер Заказчика с установленной на нем Клиентской частью Системы.</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Уровень предоставления услуг (SLA) – соглашение Исполнителя с Заказчиком, включающее принципы классификации Инцидентов по Уровням, а также сроки реакции и сроки решения Инцидентов различных Уровней.</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Срок реакции на инцидент – время с момента регистрации Заявки по Инциденту в Системе службы поддержки либо с момента оповещения Исполнителя по телефону до момента начала работ по Заявке.</w:t>
      </w:r>
    </w:p>
    <w:p w:rsidR="001C4F13" w:rsidRPr="00DD26A7" w:rsidRDefault="001C4F13" w:rsidP="001C4F13">
      <w:pPr>
        <w:numPr>
          <w:ilvl w:val="1"/>
          <w:numId w:val="23"/>
        </w:numPr>
        <w:tabs>
          <w:tab w:val="left" w:pos="0"/>
          <w:tab w:val="left" w:pos="1134"/>
          <w:tab w:val="left" w:pos="1276"/>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 xml:space="preserve">Срок решения инцидента – время с момента регистрации Заявки по Инциденту в Системе службы поддержки либо с момента оповещения Исполнителя по телефону до момента закрытия Заявки Заказчиком за вычетом того времени, которое Заявка находилась в статусах, связанных с ожиданием дополнительной информации от Заказчика. </w:t>
      </w: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ОПИСАНИЕ СИСТЕМЫ, УСТАНОВЛЕННОЙ У ЗАКАЗЧИКА</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Серверная часть Системы является комплексом веб-приложений, реализованных на Java, развернутых под управлением веб-сервера Apache Tomcat. Серверные модули взаимодействуют между собой и с клиентской частью по протоколу HTTP(s) посредством API на основе XML. Серверная часть функционирует под управлением операционной системы Windows Server и использует СУБД Microsoft SQL Server.</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 xml:space="preserve">Клиентская часть Системы представляет собой Windows-приложение, реализованное на Delphi. </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Количество установленных клиентских рабочих мест: 26.</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Количество пользователей Системы: 33.</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Лабораторное оборудование, автоматические и полуавтоматические анализаторы, на которые имеются драйвера:</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ALI FAX Roller 20PN</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Architect i1000sr</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Architect с4000</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AutoSCAN4 (Siemens)</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BIORAD</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BIOSEN C-line</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IQ200</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LIASON</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MEK 7222</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MEK 8222K</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Olympus AU400</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Radiometr ABL 800 FLEX</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Randox Imola</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Rayto Super Z</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ROTEM DELTA</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Siemens Viva-E</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STA Compact</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Sysmex CA 1500</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SYSMEX XN1000</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SYSMEX XT2000i</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SYSMEX CS-2100</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 xml:space="preserve">Cobas E411 </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Cobas 6500</w:t>
      </w:r>
    </w:p>
    <w:p w:rsidR="001C4F13"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Cobas Integra</w:t>
      </w:r>
    </w:p>
    <w:p w:rsidR="001C4F13" w:rsidRPr="00DD26A7" w:rsidRDefault="001C4F13" w:rsidP="001C4F13">
      <w:pPr>
        <w:numPr>
          <w:ilvl w:val="2"/>
          <w:numId w:val="23"/>
        </w:numPr>
        <w:tabs>
          <w:tab w:val="left" w:pos="0"/>
          <w:tab w:val="left" w:pos="1134"/>
        </w:tabs>
        <w:spacing w:after="0" w:line="240" w:lineRule="auto"/>
        <w:ind w:left="284" w:right="284" w:firstLine="283"/>
        <w:jc w:val="both"/>
        <w:rPr>
          <w:rFonts w:ascii="Times New Roman" w:hAnsi="Times New Roman" w:cs="Times New Roman"/>
        </w:rPr>
      </w:pPr>
      <w:r w:rsidRPr="00721630">
        <w:rPr>
          <w:rFonts w:ascii="Times New Roman" w:hAnsi="Times New Roman" w:cs="Times New Roman"/>
        </w:rPr>
        <w:t>Mindray BC-6800</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Ключевые модули Системы:</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регистрации образцов и направлений</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выбраковки образцов</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bCs/>
        </w:rPr>
        <w:t>Модуль взаимодействия с лабораторными анализаторами</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ручного ввода результатов исследований</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«Бактериология»</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валидации и авторизации полученных результатов</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печати результатов исследований</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внутрилабораторного контроля качества</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отчетность и аналитика</w:t>
      </w:r>
    </w:p>
    <w:p w:rsidR="001C4F13" w:rsidRPr="00DD26A7"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администрирования</w:t>
      </w:r>
    </w:p>
    <w:p w:rsidR="001C4F13" w:rsidRDefault="001C4F13" w:rsidP="001C4F13">
      <w:pPr>
        <w:numPr>
          <w:ilvl w:val="2"/>
          <w:numId w:val="22"/>
        </w:numPr>
        <w:tabs>
          <w:tab w:val="num" w:pos="397"/>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Модуль интеграции с МИС «Виста»</w:t>
      </w:r>
    </w:p>
    <w:p w:rsidR="001C4F13" w:rsidRPr="00DD26A7" w:rsidRDefault="001C4F13" w:rsidP="001C4F13">
      <w:pPr>
        <w:tabs>
          <w:tab w:val="left" w:pos="1134"/>
        </w:tabs>
        <w:spacing w:after="0" w:line="240" w:lineRule="auto"/>
        <w:ind w:left="284" w:right="284" w:firstLine="283"/>
        <w:jc w:val="both"/>
        <w:rPr>
          <w:rFonts w:ascii="Times New Roman" w:hAnsi="Times New Roman" w:cs="Times New Roman"/>
        </w:rPr>
      </w:pP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ЦЕЛИ ОКАЗАНИЯ УСЛУГ</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Обеспечение устойчивого, эффективного и бесперебойного функционирования Системы, установленной у Заказчика.</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Обеспечение устойчивого, эффективного и бесперебойного взаимодействия Системы с другими информационными системами Заказчика.</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Обеспечение устойчивого, эффективного и бесперебойного взаимодействия Системы с лабораторным оборудованием Заказчика.</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Обеспечение сохранности данных, которые накапливает и которыми оперирует Система.</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Поддержание в актуальном состоянии форм, справочников и классификаторов Системы относительно технологических аспектов функционирования лаборатории Заказчика и действующих правовых и нормативных актов.</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Исправление программных ошибок Системы, выявленных в процессе эксплуатации у Заказчика.</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Адаптация Системы в случае изменения нормативно-правовой базы, регулирующей вид деятельности, обслуживаемый Системой.</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Поддержание модулей системы в актуальном обновленном состоянии при выходе новых версий Системы.</w:t>
      </w:r>
    </w:p>
    <w:p w:rsidR="001C4F13"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Консультирование Предметных и Системных администраторов Заказчика по вопросам функционирования и настройки Системы.</w:t>
      </w:r>
    </w:p>
    <w:p w:rsidR="001C4F13" w:rsidRPr="00DD26A7" w:rsidRDefault="001C4F13" w:rsidP="001C4F13">
      <w:pPr>
        <w:tabs>
          <w:tab w:val="left" w:pos="0"/>
          <w:tab w:val="left" w:pos="1134"/>
        </w:tabs>
        <w:spacing w:after="0" w:line="240" w:lineRule="auto"/>
        <w:ind w:left="284" w:right="284" w:firstLine="283"/>
        <w:jc w:val="both"/>
        <w:rPr>
          <w:rFonts w:ascii="Times New Roman" w:hAnsi="Times New Roman" w:cs="Times New Roman"/>
        </w:rPr>
      </w:pP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ОБЩЕЕ ОПИСАНИЕ УСЛУГ ПО СЕРВИСНОМУ СОПРОВОЖДЕНИЮ</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Исполнитель оказывает услуги по сервисному сопровождению Системы, установленной у Заказчика, посредством удаленного доступа. В случае невозможности оказания услуг посредством удаленного доступа Исполнитель организует выезд по месту функционирования Системы. Возможность или невозможность оказания услуг посредством удаленного доступа определяет Исполнитель. Неработоспособность удаленного доступа со стороны Заказчика не является основанием для необходимости выезда Исполнителя для оказания услуг по месту функционирования Системы.</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Для оказания услуг по сервисному сопровождению Заказчик предоставляет Исполнителю:</w:t>
      </w:r>
    </w:p>
    <w:p w:rsidR="001C4F13" w:rsidRPr="00DD26A7" w:rsidRDefault="001C4F13" w:rsidP="001C4F13">
      <w:pPr>
        <w:numPr>
          <w:ilvl w:val="2"/>
          <w:numId w:val="22"/>
        </w:numPr>
        <w:tabs>
          <w:tab w:val="num" w:pos="397"/>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Постоянный удаленный доступ к серверу Системы;</w:t>
      </w:r>
    </w:p>
    <w:p w:rsidR="001C4F13" w:rsidRPr="00DD26A7" w:rsidRDefault="001C4F13" w:rsidP="001C4F13">
      <w:pPr>
        <w:numPr>
          <w:ilvl w:val="2"/>
          <w:numId w:val="22"/>
        </w:numPr>
        <w:tabs>
          <w:tab w:val="num" w:pos="397"/>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Постоянный удаленный доступ к Системе;</w:t>
      </w:r>
    </w:p>
    <w:p w:rsidR="001C4F13" w:rsidRPr="00DD26A7" w:rsidRDefault="001C4F13" w:rsidP="001C4F13">
      <w:pPr>
        <w:numPr>
          <w:ilvl w:val="2"/>
          <w:numId w:val="22"/>
        </w:numPr>
        <w:tabs>
          <w:tab w:val="num" w:pos="397"/>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 xml:space="preserve">Разовый доступ к рабочим станциям пользователей Системы по запросу от Исполнителя. </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Для оказания услуг Исполнитель должен иметь действующий на период оказания услуг лицензионный или сублицензионный договор, предоставляющий право распространения или использования Системы, или обладать исключительными правами на Систему.</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При оказании услуг Исполнитель не вправе заменять Систему на другую программу для ЭВМ.</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Услуги должны отвечать требованиям качества, безопасности жизни и здоровья, а также иным требованиям сертификации, безопасности, лицензирования (пожарным 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 рамках сервисного сопровождения Исполнитель оказывает следующие услуги:</w:t>
      </w:r>
    </w:p>
    <w:p w:rsidR="001C4F13" w:rsidRPr="00DD26A7" w:rsidRDefault="001C4F13" w:rsidP="001C4F13">
      <w:pPr>
        <w:numPr>
          <w:ilvl w:val="2"/>
          <w:numId w:val="22"/>
        </w:numPr>
        <w:tabs>
          <w:tab w:val="num" w:pos="397"/>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Предоставление круглосуточного доступа Заказчику к информационной Системе службы поддержки, размещенной в сети Интернет;</w:t>
      </w:r>
    </w:p>
    <w:p w:rsidR="001C4F13" w:rsidRPr="00DD26A7" w:rsidRDefault="001C4F13" w:rsidP="001C4F13">
      <w:pPr>
        <w:numPr>
          <w:ilvl w:val="2"/>
          <w:numId w:val="22"/>
        </w:numPr>
        <w:tabs>
          <w:tab w:val="num" w:pos="397"/>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Обеспечение «Горячей линии» по прямому городскому номеру региона г. Санкт-Петербург по рабочим дням с 09:00 до 18:00 по московскому времени;</w:t>
      </w:r>
    </w:p>
    <w:p w:rsidR="001C4F13" w:rsidRPr="00DD26A7" w:rsidRDefault="001C4F13" w:rsidP="001C4F13">
      <w:pPr>
        <w:numPr>
          <w:ilvl w:val="2"/>
          <w:numId w:val="22"/>
        </w:numPr>
        <w:tabs>
          <w:tab w:val="num" w:pos="397"/>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Выполнение регулярных задач без необходимости Заявки от Заказчика;</w:t>
      </w:r>
    </w:p>
    <w:p w:rsidR="001C4F13" w:rsidRDefault="001C4F13" w:rsidP="001C4F13">
      <w:pPr>
        <w:numPr>
          <w:ilvl w:val="2"/>
          <w:numId w:val="22"/>
        </w:numPr>
        <w:tabs>
          <w:tab w:val="num" w:pos="397"/>
          <w:tab w:val="left" w:pos="1134"/>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Выполнение задач по заявкам от Заказчика.</w:t>
      </w:r>
    </w:p>
    <w:p w:rsidR="001C4F13" w:rsidRPr="00DD26A7" w:rsidRDefault="001C4F13" w:rsidP="001C4F13">
      <w:pPr>
        <w:tabs>
          <w:tab w:val="left" w:pos="1134"/>
          <w:tab w:val="left" w:pos="1418"/>
        </w:tabs>
        <w:spacing w:after="0" w:line="240" w:lineRule="auto"/>
        <w:ind w:left="284" w:right="284" w:firstLine="283"/>
        <w:jc w:val="both"/>
        <w:rPr>
          <w:rFonts w:ascii="Times New Roman" w:hAnsi="Times New Roman" w:cs="Times New Roman"/>
        </w:rPr>
      </w:pP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ПЕРЕЧЕНЬ УСЛУГ, ОКАЗЫВАЕМЫХ БЕЗ ЗАЯВКИ ОТ ЗАКАЗЧИКА</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8132"/>
        <w:gridCol w:w="2276"/>
      </w:tblGrid>
      <w:tr w:rsidR="001C4F13" w:rsidRPr="00DD26A7" w:rsidTr="001C4F13">
        <w:trPr>
          <w:jc w:val="center"/>
        </w:trPr>
        <w:tc>
          <w:tcPr>
            <w:tcW w:w="271" w:type="pct"/>
          </w:tcPr>
          <w:p w:rsidR="001C4F13" w:rsidRPr="00DD26A7" w:rsidRDefault="001C4F13" w:rsidP="001C4F13">
            <w:pPr>
              <w:tabs>
                <w:tab w:val="left" w:pos="1134"/>
              </w:tabs>
              <w:spacing w:after="0" w:line="240" w:lineRule="auto"/>
              <w:ind w:right="284"/>
              <w:rPr>
                <w:rFonts w:ascii="Times New Roman" w:hAnsi="Times New Roman" w:cs="Times New Roman"/>
                <w:b/>
              </w:rPr>
            </w:pPr>
            <w:r w:rsidRPr="00DD26A7">
              <w:rPr>
                <w:rFonts w:ascii="Times New Roman" w:hAnsi="Times New Roman" w:cs="Times New Roman"/>
                <w:b/>
              </w:rPr>
              <w:t>№</w:t>
            </w:r>
          </w:p>
        </w:tc>
        <w:tc>
          <w:tcPr>
            <w:tcW w:w="3680" w:type="pct"/>
          </w:tcPr>
          <w:p w:rsidR="001C4F13" w:rsidRPr="00DD26A7" w:rsidRDefault="001C4F13" w:rsidP="001C4F13">
            <w:pPr>
              <w:tabs>
                <w:tab w:val="left" w:pos="1134"/>
              </w:tabs>
              <w:spacing w:after="0" w:line="240" w:lineRule="auto"/>
              <w:ind w:left="284" w:right="284" w:firstLine="283"/>
              <w:jc w:val="center"/>
              <w:rPr>
                <w:rFonts w:ascii="Times New Roman" w:hAnsi="Times New Roman" w:cs="Times New Roman"/>
                <w:b/>
              </w:rPr>
            </w:pPr>
            <w:r w:rsidRPr="00DD26A7">
              <w:rPr>
                <w:rFonts w:ascii="Times New Roman" w:hAnsi="Times New Roman" w:cs="Times New Roman"/>
                <w:b/>
              </w:rPr>
              <w:t>Наименование</w:t>
            </w:r>
          </w:p>
        </w:tc>
        <w:tc>
          <w:tcPr>
            <w:tcW w:w="1049" w:type="pct"/>
          </w:tcPr>
          <w:p w:rsidR="001C4F13" w:rsidRPr="00DD26A7" w:rsidRDefault="001C4F13" w:rsidP="001C4F13">
            <w:pPr>
              <w:tabs>
                <w:tab w:val="left" w:pos="1134"/>
              </w:tabs>
              <w:spacing w:after="0" w:line="240" w:lineRule="auto"/>
              <w:ind w:right="284"/>
              <w:jc w:val="both"/>
              <w:rPr>
                <w:rFonts w:ascii="Times New Roman" w:hAnsi="Times New Roman" w:cs="Times New Roman"/>
                <w:b/>
              </w:rPr>
            </w:pPr>
            <w:r w:rsidRPr="00DD26A7">
              <w:rPr>
                <w:rFonts w:ascii="Times New Roman" w:hAnsi="Times New Roman" w:cs="Times New Roman"/>
                <w:b/>
              </w:rPr>
              <w:t>Регулярность</w:t>
            </w:r>
          </w:p>
        </w:tc>
      </w:tr>
      <w:tr w:rsidR="001C4F13" w:rsidRPr="00DD26A7" w:rsidTr="001C4F13">
        <w:trPr>
          <w:trHeight w:val="305"/>
          <w:jc w:val="center"/>
        </w:trPr>
        <w:tc>
          <w:tcPr>
            <w:tcW w:w="271" w:type="pct"/>
            <w:vAlign w:val="center"/>
          </w:tcPr>
          <w:p w:rsidR="001C4F13" w:rsidRPr="001C4F13" w:rsidRDefault="001C4F13" w:rsidP="001C4F13">
            <w:pPr>
              <w:pStyle w:val="a7"/>
              <w:numPr>
                <w:ilvl w:val="0"/>
                <w:numId w:val="27"/>
              </w:numPr>
              <w:tabs>
                <w:tab w:val="left" w:pos="1134"/>
              </w:tabs>
              <w:spacing w:after="0" w:line="240" w:lineRule="auto"/>
              <w:ind w:right="10"/>
              <w:rPr>
                <w:rFonts w:ascii="Times New Roman" w:hAnsi="Times New Roman" w:cs="Times New Roman"/>
              </w:rPr>
            </w:pPr>
          </w:p>
        </w:tc>
        <w:tc>
          <w:tcPr>
            <w:tcW w:w="3680"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Резервное копирование баз данных Системы.</w:t>
            </w:r>
          </w:p>
        </w:tc>
        <w:tc>
          <w:tcPr>
            <w:tcW w:w="1049"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Ежедневно</w:t>
            </w:r>
          </w:p>
        </w:tc>
      </w:tr>
      <w:tr w:rsidR="001C4F13" w:rsidRPr="00DD26A7" w:rsidTr="001C4F13">
        <w:trPr>
          <w:jc w:val="center"/>
        </w:trPr>
        <w:tc>
          <w:tcPr>
            <w:tcW w:w="271" w:type="pct"/>
            <w:vAlign w:val="center"/>
          </w:tcPr>
          <w:p w:rsidR="001C4F13" w:rsidRPr="001C4F13" w:rsidRDefault="001C4F13" w:rsidP="001C4F13">
            <w:pPr>
              <w:pStyle w:val="a7"/>
              <w:numPr>
                <w:ilvl w:val="0"/>
                <w:numId w:val="27"/>
              </w:numPr>
              <w:tabs>
                <w:tab w:val="left" w:pos="1134"/>
              </w:tabs>
              <w:spacing w:after="0" w:line="240" w:lineRule="auto"/>
              <w:ind w:right="10"/>
              <w:rPr>
                <w:rFonts w:ascii="Times New Roman" w:hAnsi="Times New Roman" w:cs="Times New Roman"/>
              </w:rPr>
            </w:pPr>
          </w:p>
        </w:tc>
        <w:tc>
          <w:tcPr>
            <w:tcW w:w="3680"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Оптимизация индексов баз данных Системы.</w:t>
            </w:r>
          </w:p>
        </w:tc>
        <w:tc>
          <w:tcPr>
            <w:tcW w:w="1049"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Ежедневно</w:t>
            </w:r>
          </w:p>
        </w:tc>
      </w:tr>
      <w:tr w:rsidR="001C4F13" w:rsidRPr="00DD26A7" w:rsidTr="001C4F13">
        <w:trPr>
          <w:jc w:val="center"/>
        </w:trPr>
        <w:tc>
          <w:tcPr>
            <w:tcW w:w="271" w:type="pct"/>
            <w:vAlign w:val="center"/>
          </w:tcPr>
          <w:p w:rsidR="001C4F13" w:rsidRPr="001C4F13" w:rsidRDefault="001C4F13" w:rsidP="001C4F13">
            <w:pPr>
              <w:pStyle w:val="a7"/>
              <w:numPr>
                <w:ilvl w:val="0"/>
                <w:numId w:val="27"/>
              </w:numPr>
              <w:tabs>
                <w:tab w:val="left" w:pos="1134"/>
              </w:tabs>
              <w:spacing w:after="0" w:line="240" w:lineRule="auto"/>
              <w:ind w:right="10"/>
              <w:rPr>
                <w:rFonts w:ascii="Times New Roman" w:hAnsi="Times New Roman" w:cs="Times New Roman"/>
              </w:rPr>
            </w:pPr>
          </w:p>
        </w:tc>
        <w:tc>
          <w:tcPr>
            <w:tcW w:w="3680"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Обновление версий Системы.</w:t>
            </w:r>
          </w:p>
        </w:tc>
        <w:tc>
          <w:tcPr>
            <w:tcW w:w="1049"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По мере выпуска новых версий.</w:t>
            </w:r>
          </w:p>
        </w:tc>
      </w:tr>
      <w:tr w:rsidR="001C4F13" w:rsidRPr="00DD26A7" w:rsidTr="001C4F13">
        <w:trPr>
          <w:jc w:val="center"/>
        </w:trPr>
        <w:tc>
          <w:tcPr>
            <w:tcW w:w="271" w:type="pct"/>
            <w:vAlign w:val="center"/>
          </w:tcPr>
          <w:p w:rsidR="001C4F13" w:rsidRPr="001C4F13" w:rsidRDefault="001C4F13" w:rsidP="001C4F13">
            <w:pPr>
              <w:pStyle w:val="a7"/>
              <w:numPr>
                <w:ilvl w:val="0"/>
                <w:numId w:val="27"/>
              </w:numPr>
              <w:tabs>
                <w:tab w:val="left" w:pos="1134"/>
              </w:tabs>
              <w:spacing w:after="0" w:line="240" w:lineRule="auto"/>
              <w:ind w:right="10"/>
              <w:rPr>
                <w:rFonts w:ascii="Times New Roman" w:hAnsi="Times New Roman" w:cs="Times New Roman"/>
              </w:rPr>
            </w:pPr>
          </w:p>
        </w:tc>
        <w:tc>
          <w:tcPr>
            <w:tcW w:w="3680"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Предоставление актуализированной документации на Систему.</w:t>
            </w:r>
          </w:p>
        </w:tc>
        <w:tc>
          <w:tcPr>
            <w:tcW w:w="1049"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По мере выпуска новых версий.</w:t>
            </w:r>
          </w:p>
        </w:tc>
      </w:tr>
      <w:tr w:rsidR="001C4F13" w:rsidRPr="00DD26A7" w:rsidTr="001C4F13">
        <w:trPr>
          <w:jc w:val="center"/>
        </w:trPr>
        <w:tc>
          <w:tcPr>
            <w:tcW w:w="271" w:type="pct"/>
            <w:vAlign w:val="center"/>
          </w:tcPr>
          <w:p w:rsidR="001C4F13" w:rsidRPr="001C4F13" w:rsidRDefault="001C4F13" w:rsidP="001C4F13">
            <w:pPr>
              <w:pStyle w:val="a7"/>
              <w:numPr>
                <w:ilvl w:val="0"/>
                <w:numId w:val="27"/>
              </w:numPr>
              <w:tabs>
                <w:tab w:val="left" w:pos="1134"/>
              </w:tabs>
              <w:spacing w:after="0" w:line="240" w:lineRule="auto"/>
              <w:ind w:right="10"/>
              <w:rPr>
                <w:rFonts w:ascii="Times New Roman" w:hAnsi="Times New Roman" w:cs="Times New Roman"/>
              </w:rPr>
            </w:pPr>
          </w:p>
        </w:tc>
        <w:tc>
          <w:tcPr>
            <w:tcW w:w="3680"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Анализ производительности системы, выявление проблемных мест.</w:t>
            </w:r>
          </w:p>
        </w:tc>
        <w:tc>
          <w:tcPr>
            <w:tcW w:w="1049"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Ежемесячно</w:t>
            </w:r>
          </w:p>
        </w:tc>
      </w:tr>
      <w:tr w:rsidR="001C4F13" w:rsidRPr="00DD26A7" w:rsidTr="001C4F13">
        <w:trPr>
          <w:jc w:val="center"/>
        </w:trPr>
        <w:tc>
          <w:tcPr>
            <w:tcW w:w="271" w:type="pct"/>
            <w:vAlign w:val="center"/>
          </w:tcPr>
          <w:p w:rsidR="001C4F13" w:rsidRPr="001C4F13" w:rsidRDefault="001C4F13" w:rsidP="001C4F13">
            <w:pPr>
              <w:pStyle w:val="a7"/>
              <w:numPr>
                <w:ilvl w:val="0"/>
                <w:numId w:val="27"/>
              </w:numPr>
              <w:tabs>
                <w:tab w:val="left" w:pos="1134"/>
              </w:tabs>
              <w:spacing w:after="0" w:line="240" w:lineRule="auto"/>
              <w:ind w:right="10"/>
              <w:rPr>
                <w:rFonts w:ascii="Times New Roman" w:hAnsi="Times New Roman" w:cs="Times New Roman"/>
              </w:rPr>
            </w:pPr>
          </w:p>
        </w:tc>
        <w:tc>
          <w:tcPr>
            <w:tcW w:w="3680"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Тестирование средств восстановления Системы в случае отказа серверного оборудования.</w:t>
            </w:r>
          </w:p>
        </w:tc>
        <w:tc>
          <w:tcPr>
            <w:tcW w:w="1049"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Ежемесячно</w:t>
            </w:r>
          </w:p>
        </w:tc>
      </w:tr>
    </w:tbl>
    <w:p w:rsidR="001C4F13" w:rsidRPr="00DD26A7" w:rsidRDefault="001C4F13" w:rsidP="001C4F13">
      <w:pPr>
        <w:tabs>
          <w:tab w:val="left" w:pos="1134"/>
        </w:tabs>
        <w:spacing w:after="0" w:line="240" w:lineRule="auto"/>
        <w:ind w:left="284" w:right="284" w:firstLine="283"/>
        <w:rPr>
          <w:rFonts w:ascii="Times New Roman" w:hAnsi="Times New Roman" w:cs="Times New Roman"/>
        </w:rPr>
      </w:pP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ПЕРЕЧЕНЬ УСЛУГ, ОКАЗЫВАЕМЫХ ПО ЗАЯВКАМ ОТ ЗАКАЗЧИКА</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463"/>
      </w:tblGrid>
      <w:tr w:rsidR="001C4F13" w:rsidRPr="00DD26A7" w:rsidTr="001C4F13">
        <w:trPr>
          <w:jc w:val="center"/>
        </w:trPr>
        <w:tc>
          <w:tcPr>
            <w:tcW w:w="344" w:type="pct"/>
          </w:tcPr>
          <w:p w:rsidR="001C4F13" w:rsidRPr="00DD26A7" w:rsidRDefault="001C4F13" w:rsidP="001C4F13">
            <w:pPr>
              <w:tabs>
                <w:tab w:val="left" w:pos="1134"/>
              </w:tabs>
              <w:spacing w:after="0" w:line="240" w:lineRule="auto"/>
              <w:ind w:right="284"/>
              <w:rPr>
                <w:rFonts w:ascii="Times New Roman" w:hAnsi="Times New Roman" w:cs="Times New Roman"/>
                <w:b/>
              </w:rPr>
            </w:pPr>
            <w:r w:rsidRPr="00DD26A7">
              <w:rPr>
                <w:rFonts w:ascii="Times New Roman" w:hAnsi="Times New Roman" w:cs="Times New Roman"/>
                <w:b/>
              </w:rPr>
              <w:t>№</w:t>
            </w:r>
          </w:p>
        </w:tc>
        <w:tc>
          <w:tcPr>
            <w:tcW w:w="4656" w:type="pct"/>
          </w:tcPr>
          <w:p w:rsidR="001C4F13" w:rsidRPr="00DD26A7" w:rsidRDefault="001C4F13" w:rsidP="001C4F13">
            <w:pPr>
              <w:tabs>
                <w:tab w:val="left" w:pos="1134"/>
              </w:tabs>
              <w:spacing w:after="0" w:line="240" w:lineRule="auto"/>
              <w:ind w:left="284" w:right="284" w:firstLine="283"/>
              <w:jc w:val="center"/>
              <w:rPr>
                <w:rFonts w:ascii="Times New Roman" w:hAnsi="Times New Roman" w:cs="Times New Roman"/>
                <w:b/>
              </w:rPr>
            </w:pPr>
            <w:r w:rsidRPr="00DD26A7">
              <w:rPr>
                <w:rFonts w:ascii="Times New Roman" w:hAnsi="Times New Roman" w:cs="Times New Roman"/>
                <w:b/>
              </w:rPr>
              <w:t>Наименование</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Исправление выявленных Заказчиком ошибок Системы, допущенных при разработке.</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Исправление выявленных Заказчиком ошибок в настройках Системы, допущенных при внедрении Системы у Заказчика либо при оказании Услуг.</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Восстановление работоспособности Системы после аварий.</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Перенос серверной части Системы на другое серверное оборудование.</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Установка клиентских рабочих мест Системы на компьютеры Заказчика в объеме, не превышающем количество согласно лицензии Заказчика.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Предоставление доступа в Систему сотрудникам Заказчика с определенными правами доступа.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Коррекция прав доступа в Систему имеющимся сотрудникам Заказчика.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Диагностика обмена данными с лабораторным оборудованием Заказчика.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Восстановление обмена данными с лабораторным оборудованием Заказчика.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Диагностика обмена данными с другими информационными системами Заказчика.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Восстановление обмена данными с другими информационными системами Заказчика.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Создание и изменение номенклатурно-справочной информации.</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Создание и редактирования печатных форм.</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Создание и редактирование отчетов.</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Создание и редактирование правил в Системе.</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Создание и редактирование методик обсчета плашек.</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Прочие настройки Системы в рамках функциональных возможностей, реализованных у Заказчика.</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Консультирование Предметных и Системных администраторов по вопросам настройки и функционирования системы.</w:t>
            </w:r>
          </w:p>
        </w:tc>
      </w:tr>
      <w:tr w:rsidR="001C4F13" w:rsidRPr="00DD26A7" w:rsidTr="001C4F13">
        <w:trPr>
          <w:jc w:val="center"/>
        </w:trPr>
        <w:tc>
          <w:tcPr>
            <w:tcW w:w="344" w:type="pct"/>
            <w:vAlign w:val="center"/>
          </w:tcPr>
          <w:p w:rsidR="001C4F13" w:rsidRPr="001C4F13" w:rsidRDefault="001C4F13" w:rsidP="001C4F13">
            <w:pPr>
              <w:pStyle w:val="a7"/>
              <w:numPr>
                <w:ilvl w:val="0"/>
                <w:numId w:val="26"/>
              </w:numPr>
              <w:tabs>
                <w:tab w:val="left" w:pos="1134"/>
              </w:tabs>
              <w:spacing w:after="0" w:line="240" w:lineRule="auto"/>
              <w:ind w:right="284"/>
              <w:rPr>
                <w:rFonts w:ascii="Times New Roman" w:hAnsi="Times New Roman" w:cs="Times New Roman"/>
              </w:rPr>
            </w:pPr>
          </w:p>
        </w:tc>
        <w:tc>
          <w:tcPr>
            <w:tcW w:w="4656" w:type="pct"/>
            <w:vAlign w:val="center"/>
          </w:tcPr>
          <w:p w:rsidR="001C4F13" w:rsidRPr="00DD26A7" w:rsidRDefault="001C4F13" w:rsidP="001C4F13">
            <w:pPr>
              <w:tabs>
                <w:tab w:val="left" w:pos="1134"/>
              </w:tabs>
              <w:spacing w:after="0" w:line="240" w:lineRule="auto"/>
              <w:ind w:right="284"/>
              <w:rPr>
                <w:rFonts w:ascii="Times New Roman" w:hAnsi="Times New Roman" w:cs="Times New Roman"/>
              </w:rPr>
            </w:pPr>
            <w:r w:rsidRPr="00DD26A7">
              <w:rPr>
                <w:rFonts w:ascii="Times New Roman" w:hAnsi="Times New Roman" w:cs="Times New Roman"/>
              </w:rPr>
              <w:t>Консультирование по переподключению анализатора к Системе в случае обновления программного обеспечения анализатора либо замены анализатора на модель, уже имеющуюся у Заказчика.</w:t>
            </w:r>
          </w:p>
        </w:tc>
      </w:tr>
    </w:tbl>
    <w:p w:rsidR="001C4F13" w:rsidRPr="00DD26A7" w:rsidRDefault="001C4F13" w:rsidP="001C4F13">
      <w:pPr>
        <w:tabs>
          <w:tab w:val="left" w:pos="1134"/>
        </w:tabs>
        <w:spacing w:after="0" w:line="240" w:lineRule="auto"/>
        <w:ind w:left="284" w:right="284" w:firstLine="283"/>
        <w:rPr>
          <w:rFonts w:ascii="Times New Roman" w:hAnsi="Times New Roman" w:cs="Times New Roman"/>
        </w:rPr>
      </w:pP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УРОВНИ ПРЕДОСТАВЛЕНИЯ УСЛУГ</w:t>
      </w:r>
    </w:p>
    <w:tbl>
      <w:tblPr>
        <w:tblW w:w="472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7"/>
        <w:gridCol w:w="2551"/>
        <w:gridCol w:w="2132"/>
        <w:gridCol w:w="1695"/>
        <w:gridCol w:w="1274"/>
      </w:tblGrid>
      <w:tr w:rsidR="00187778" w:rsidRPr="00DD26A7" w:rsidTr="00187778">
        <w:trPr>
          <w:cantSplit/>
          <w:tblHeader/>
        </w:trPr>
        <w:tc>
          <w:tcPr>
            <w:tcW w:w="696" w:type="pct"/>
          </w:tcPr>
          <w:p w:rsidR="001C4F13" w:rsidRPr="00DD26A7" w:rsidRDefault="001C4F13" w:rsidP="001C4F13">
            <w:pPr>
              <w:tabs>
                <w:tab w:val="left" w:pos="1309"/>
                <w:tab w:val="left" w:pos="1343"/>
              </w:tabs>
              <w:spacing w:after="0" w:line="240" w:lineRule="auto"/>
              <w:jc w:val="center"/>
              <w:rPr>
                <w:rFonts w:ascii="Times New Roman" w:hAnsi="Times New Roman" w:cs="Times New Roman"/>
                <w:b/>
                <w:bCs/>
              </w:rPr>
            </w:pPr>
            <w:r w:rsidRPr="00DD26A7">
              <w:rPr>
                <w:rFonts w:ascii="Times New Roman" w:hAnsi="Times New Roman" w:cs="Times New Roman"/>
                <w:b/>
                <w:bCs/>
              </w:rPr>
              <w:t>Уровень Сервиса/</w:t>
            </w:r>
          </w:p>
          <w:p w:rsidR="001C4F13" w:rsidRPr="00DD26A7" w:rsidRDefault="001C4F13" w:rsidP="001C4F13">
            <w:pPr>
              <w:tabs>
                <w:tab w:val="left" w:pos="1309"/>
                <w:tab w:val="left" w:pos="1343"/>
              </w:tabs>
              <w:spacing w:after="0" w:line="240" w:lineRule="auto"/>
              <w:jc w:val="center"/>
              <w:rPr>
                <w:rFonts w:ascii="Times New Roman" w:hAnsi="Times New Roman" w:cs="Times New Roman"/>
                <w:b/>
                <w:bCs/>
              </w:rPr>
            </w:pPr>
            <w:r w:rsidRPr="00DD26A7">
              <w:rPr>
                <w:rFonts w:ascii="Times New Roman" w:hAnsi="Times New Roman" w:cs="Times New Roman"/>
                <w:b/>
                <w:bCs/>
              </w:rPr>
              <w:t>Приоритет Инцидента</w:t>
            </w:r>
          </w:p>
        </w:tc>
        <w:tc>
          <w:tcPr>
            <w:tcW w:w="887" w:type="pct"/>
          </w:tcPr>
          <w:p w:rsidR="001C4F13" w:rsidRPr="00DD26A7" w:rsidRDefault="001C4F13" w:rsidP="001C4F13">
            <w:pPr>
              <w:tabs>
                <w:tab w:val="left" w:pos="25"/>
              </w:tabs>
              <w:spacing w:after="0" w:line="240" w:lineRule="auto"/>
              <w:ind w:left="25" w:right="284"/>
              <w:jc w:val="center"/>
              <w:rPr>
                <w:rFonts w:ascii="Times New Roman" w:hAnsi="Times New Roman" w:cs="Times New Roman"/>
                <w:b/>
                <w:bCs/>
              </w:rPr>
            </w:pPr>
            <w:r w:rsidRPr="00DD26A7">
              <w:rPr>
                <w:rFonts w:ascii="Times New Roman" w:hAnsi="Times New Roman" w:cs="Times New Roman"/>
                <w:b/>
                <w:bCs/>
              </w:rPr>
              <w:t>Описание Сервиса</w:t>
            </w:r>
          </w:p>
        </w:tc>
        <w:tc>
          <w:tcPr>
            <w:tcW w:w="1139" w:type="pct"/>
          </w:tcPr>
          <w:p w:rsidR="001C4F13" w:rsidRPr="00DD26A7" w:rsidRDefault="001C4F13" w:rsidP="001C4F13">
            <w:pPr>
              <w:tabs>
                <w:tab w:val="left" w:pos="393"/>
              </w:tabs>
              <w:spacing w:after="0" w:line="240" w:lineRule="auto"/>
              <w:ind w:left="109" w:right="284"/>
              <w:jc w:val="center"/>
              <w:rPr>
                <w:rFonts w:ascii="Times New Roman" w:hAnsi="Times New Roman" w:cs="Times New Roman"/>
                <w:b/>
                <w:bCs/>
              </w:rPr>
            </w:pPr>
            <w:r w:rsidRPr="00DD26A7">
              <w:rPr>
                <w:rFonts w:ascii="Times New Roman" w:hAnsi="Times New Roman" w:cs="Times New Roman"/>
                <w:b/>
                <w:bCs/>
              </w:rPr>
              <w:t>Описание Заявок</w:t>
            </w:r>
          </w:p>
        </w:tc>
        <w:tc>
          <w:tcPr>
            <w:tcW w:w="952" w:type="pct"/>
          </w:tcPr>
          <w:p w:rsidR="001C4F13" w:rsidRPr="00DD26A7" w:rsidRDefault="001C4F13" w:rsidP="001C4F13">
            <w:pPr>
              <w:spacing w:after="0" w:line="240" w:lineRule="auto"/>
              <w:jc w:val="center"/>
              <w:rPr>
                <w:rFonts w:ascii="Times New Roman" w:hAnsi="Times New Roman" w:cs="Times New Roman"/>
                <w:b/>
                <w:bCs/>
              </w:rPr>
            </w:pPr>
            <w:r w:rsidRPr="00DD26A7">
              <w:rPr>
                <w:rFonts w:ascii="Times New Roman" w:hAnsi="Times New Roman" w:cs="Times New Roman"/>
                <w:b/>
                <w:bCs/>
              </w:rPr>
              <w:t>Время предоста-вления Сервиса</w:t>
            </w:r>
            <w:r w:rsidRPr="00DD26A7">
              <w:rPr>
                <w:rFonts w:ascii="Times New Roman" w:hAnsi="Times New Roman" w:cs="Times New Roman"/>
                <w:bCs/>
                <w:vertAlign w:val="superscript"/>
              </w:rPr>
              <w:footnoteReference w:id="1"/>
            </w:r>
          </w:p>
        </w:tc>
        <w:tc>
          <w:tcPr>
            <w:tcW w:w="757" w:type="pct"/>
          </w:tcPr>
          <w:p w:rsidR="001C4F13" w:rsidRPr="00DD26A7" w:rsidRDefault="001C4F13" w:rsidP="001C4F13">
            <w:pPr>
              <w:tabs>
                <w:tab w:val="left" w:pos="1363"/>
              </w:tabs>
              <w:spacing w:after="0" w:line="240" w:lineRule="auto"/>
              <w:ind w:left="30"/>
              <w:jc w:val="center"/>
              <w:rPr>
                <w:rFonts w:ascii="Times New Roman" w:hAnsi="Times New Roman" w:cs="Times New Roman"/>
                <w:b/>
                <w:bCs/>
              </w:rPr>
            </w:pPr>
            <w:r w:rsidRPr="00DD26A7">
              <w:rPr>
                <w:rFonts w:ascii="Times New Roman" w:hAnsi="Times New Roman" w:cs="Times New Roman"/>
                <w:b/>
                <w:bCs/>
              </w:rPr>
              <w:t>Время реакции на Заявку</w:t>
            </w:r>
          </w:p>
        </w:tc>
        <w:tc>
          <w:tcPr>
            <w:tcW w:w="570" w:type="pct"/>
          </w:tcPr>
          <w:p w:rsidR="001C4F13" w:rsidRPr="00DD26A7" w:rsidRDefault="001C4F13" w:rsidP="001C4F13">
            <w:pPr>
              <w:tabs>
                <w:tab w:val="left" w:pos="1134"/>
                <w:tab w:val="left" w:pos="1179"/>
              </w:tabs>
              <w:spacing w:after="0" w:line="240" w:lineRule="auto"/>
              <w:ind w:left="11" w:firstLine="4"/>
              <w:jc w:val="center"/>
              <w:rPr>
                <w:rFonts w:ascii="Times New Roman" w:hAnsi="Times New Roman" w:cs="Times New Roman"/>
                <w:b/>
                <w:bCs/>
              </w:rPr>
            </w:pPr>
            <w:r w:rsidRPr="00DD26A7">
              <w:rPr>
                <w:rFonts w:ascii="Times New Roman" w:hAnsi="Times New Roman" w:cs="Times New Roman"/>
                <w:b/>
                <w:bCs/>
              </w:rPr>
              <w:t>Время разрешения Заявки</w:t>
            </w:r>
            <w:r w:rsidRPr="00DD26A7">
              <w:rPr>
                <w:rFonts w:ascii="Times New Roman" w:hAnsi="Times New Roman" w:cs="Times New Roman"/>
                <w:b/>
                <w:bCs/>
                <w:vertAlign w:val="superscript"/>
              </w:rPr>
              <w:footnoteReference w:id="2"/>
            </w:r>
          </w:p>
        </w:tc>
      </w:tr>
      <w:tr w:rsidR="00187778" w:rsidRPr="00DD26A7" w:rsidTr="00187778">
        <w:trPr>
          <w:cantSplit/>
        </w:trPr>
        <w:tc>
          <w:tcPr>
            <w:tcW w:w="696" w:type="pct"/>
          </w:tcPr>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Уровень 1</w:t>
            </w:r>
          </w:p>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Критичный</w:t>
            </w:r>
          </w:p>
        </w:tc>
        <w:tc>
          <w:tcPr>
            <w:tcW w:w="887" w:type="pct"/>
          </w:tcPr>
          <w:p w:rsidR="001C4F13" w:rsidRPr="001C4F13" w:rsidRDefault="001C4F13" w:rsidP="001C4F13">
            <w:pPr>
              <w:tabs>
                <w:tab w:val="left" w:pos="25"/>
              </w:tabs>
              <w:spacing w:after="0" w:line="240" w:lineRule="auto"/>
              <w:ind w:left="25" w:right="284"/>
              <w:rPr>
                <w:rFonts w:ascii="Times New Roman" w:hAnsi="Times New Roman" w:cs="Times New Roman"/>
                <w:bCs/>
                <w:sz w:val="20"/>
                <w:szCs w:val="20"/>
              </w:rPr>
            </w:pPr>
            <w:r w:rsidRPr="001C4F13">
              <w:rPr>
                <w:rFonts w:ascii="Times New Roman" w:hAnsi="Times New Roman" w:cs="Times New Roman"/>
                <w:bCs/>
                <w:sz w:val="20"/>
                <w:szCs w:val="20"/>
              </w:rPr>
              <w:t>Поддержание в непрерывном рабочем состоянии главных компонентов Системы.</w:t>
            </w:r>
          </w:p>
        </w:tc>
        <w:tc>
          <w:tcPr>
            <w:tcW w:w="1139" w:type="pct"/>
          </w:tcPr>
          <w:p w:rsidR="001C4F13" w:rsidRPr="001C4F13" w:rsidRDefault="001C4F13" w:rsidP="001C4F13">
            <w:pPr>
              <w:numPr>
                <w:ilvl w:val="0"/>
                <w:numId w:val="20"/>
              </w:numPr>
              <w:tabs>
                <w:tab w:val="left" w:pos="393"/>
              </w:tabs>
              <w:spacing w:after="0" w:line="240" w:lineRule="auto"/>
              <w:ind w:left="109" w:right="284" w:firstLine="0"/>
              <w:rPr>
                <w:rFonts w:ascii="Times New Roman" w:hAnsi="Times New Roman" w:cs="Times New Roman"/>
                <w:bCs/>
                <w:sz w:val="20"/>
                <w:szCs w:val="20"/>
              </w:rPr>
            </w:pPr>
            <w:r w:rsidRPr="001C4F13">
              <w:rPr>
                <w:rFonts w:ascii="Times New Roman" w:hAnsi="Times New Roman" w:cs="Times New Roman"/>
                <w:bCs/>
                <w:sz w:val="20"/>
                <w:szCs w:val="20"/>
              </w:rPr>
              <w:t>Аварийная остановка сервера Системы</w:t>
            </w:r>
          </w:p>
          <w:p w:rsidR="001C4F13" w:rsidRPr="001C4F13" w:rsidRDefault="001C4F13" w:rsidP="001C4F13">
            <w:pPr>
              <w:numPr>
                <w:ilvl w:val="0"/>
                <w:numId w:val="20"/>
              </w:numPr>
              <w:tabs>
                <w:tab w:val="left" w:pos="393"/>
              </w:tabs>
              <w:spacing w:after="0" w:line="240" w:lineRule="auto"/>
              <w:ind w:left="109" w:right="284" w:firstLine="0"/>
              <w:rPr>
                <w:rFonts w:ascii="Times New Roman" w:hAnsi="Times New Roman" w:cs="Times New Roman"/>
                <w:bCs/>
                <w:sz w:val="20"/>
                <w:szCs w:val="20"/>
              </w:rPr>
            </w:pPr>
            <w:r w:rsidRPr="001C4F13">
              <w:rPr>
                <w:rFonts w:ascii="Times New Roman" w:hAnsi="Times New Roman" w:cs="Times New Roman"/>
                <w:bCs/>
                <w:sz w:val="20"/>
                <w:szCs w:val="20"/>
              </w:rPr>
              <w:t>Потеря всех рабочих данных Заказчика, хранящихся в Системе</w:t>
            </w:r>
          </w:p>
          <w:p w:rsidR="001C4F13" w:rsidRPr="001C4F13" w:rsidRDefault="001C4F13" w:rsidP="001C4F13">
            <w:pPr>
              <w:numPr>
                <w:ilvl w:val="0"/>
                <w:numId w:val="20"/>
              </w:numPr>
              <w:tabs>
                <w:tab w:val="left" w:pos="393"/>
              </w:tabs>
              <w:spacing w:after="0" w:line="240" w:lineRule="auto"/>
              <w:ind w:left="109" w:right="284" w:firstLine="0"/>
              <w:rPr>
                <w:rFonts w:ascii="Times New Roman" w:hAnsi="Times New Roman" w:cs="Times New Roman"/>
                <w:bCs/>
                <w:sz w:val="20"/>
                <w:szCs w:val="20"/>
              </w:rPr>
            </w:pPr>
            <w:r w:rsidRPr="001C4F13">
              <w:rPr>
                <w:rFonts w:ascii="Times New Roman" w:hAnsi="Times New Roman" w:cs="Times New Roman"/>
                <w:bCs/>
                <w:sz w:val="20"/>
                <w:szCs w:val="20"/>
              </w:rPr>
              <w:t>Недоступность Системы на всех рабочих местах для всех пользователей</w:t>
            </w:r>
          </w:p>
        </w:tc>
        <w:tc>
          <w:tcPr>
            <w:tcW w:w="952" w:type="pct"/>
          </w:tcPr>
          <w:p w:rsidR="001C4F13" w:rsidRPr="001C4F13" w:rsidRDefault="001C4F13" w:rsidP="001C4F13">
            <w:pPr>
              <w:spacing w:after="0" w:line="240" w:lineRule="auto"/>
              <w:ind w:left="33" w:right="284"/>
              <w:rPr>
                <w:rFonts w:ascii="Times New Roman" w:hAnsi="Times New Roman" w:cs="Times New Roman"/>
                <w:bCs/>
                <w:sz w:val="20"/>
                <w:szCs w:val="20"/>
              </w:rPr>
            </w:pPr>
            <w:r w:rsidRPr="001C4F13">
              <w:rPr>
                <w:rFonts w:ascii="Times New Roman" w:hAnsi="Times New Roman" w:cs="Times New Roman"/>
                <w:bCs/>
                <w:sz w:val="20"/>
                <w:szCs w:val="20"/>
              </w:rPr>
              <w:t>С 9:00 по 18:00 в рабочие дни – «горячая линия», система службы поддержки</w:t>
            </w:r>
          </w:p>
        </w:tc>
        <w:tc>
          <w:tcPr>
            <w:tcW w:w="757" w:type="pct"/>
          </w:tcPr>
          <w:p w:rsidR="001C4F13" w:rsidRPr="001C4F13" w:rsidRDefault="001C4F13" w:rsidP="001C4F13">
            <w:pPr>
              <w:tabs>
                <w:tab w:val="left" w:pos="1134"/>
              </w:tabs>
              <w:spacing w:after="0" w:line="240" w:lineRule="auto"/>
              <w:ind w:left="30" w:right="284" w:firstLine="3"/>
              <w:rPr>
                <w:rFonts w:ascii="Times New Roman" w:hAnsi="Times New Roman" w:cs="Times New Roman"/>
                <w:bCs/>
                <w:sz w:val="20"/>
                <w:szCs w:val="20"/>
              </w:rPr>
            </w:pPr>
            <w:r w:rsidRPr="001C4F13">
              <w:rPr>
                <w:rFonts w:ascii="Times New Roman" w:hAnsi="Times New Roman" w:cs="Times New Roman"/>
                <w:bCs/>
                <w:sz w:val="20"/>
                <w:szCs w:val="20"/>
              </w:rPr>
              <w:t>30 минут</w:t>
            </w:r>
          </w:p>
        </w:tc>
        <w:tc>
          <w:tcPr>
            <w:tcW w:w="570" w:type="pct"/>
          </w:tcPr>
          <w:p w:rsidR="001C4F13" w:rsidRPr="001C4F13" w:rsidRDefault="001C4F13" w:rsidP="001C4F13">
            <w:pPr>
              <w:tabs>
                <w:tab w:val="left" w:pos="1134"/>
              </w:tabs>
              <w:spacing w:after="0" w:line="240" w:lineRule="auto"/>
              <w:ind w:left="-4" w:right="284" w:firstLine="4"/>
              <w:rPr>
                <w:rFonts w:ascii="Times New Roman" w:hAnsi="Times New Roman" w:cs="Times New Roman"/>
                <w:bCs/>
                <w:sz w:val="20"/>
                <w:szCs w:val="20"/>
              </w:rPr>
            </w:pPr>
            <w:r w:rsidRPr="001C4F13">
              <w:rPr>
                <w:rFonts w:ascii="Times New Roman" w:hAnsi="Times New Roman" w:cs="Times New Roman"/>
                <w:bCs/>
                <w:sz w:val="20"/>
                <w:szCs w:val="20"/>
              </w:rPr>
              <w:t>4 часа</w:t>
            </w:r>
          </w:p>
        </w:tc>
      </w:tr>
      <w:tr w:rsidR="00187778" w:rsidRPr="00DD26A7" w:rsidTr="00187778">
        <w:trPr>
          <w:cantSplit/>
        </w:trPr>
        <w:tc>
          <w:tcPr>
            <w:tcW w:w="696" w:type="pct"/>
          </w:tcPr>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Уровень 2</w:t>
            </w:r>
          </w:p>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Высокий</w:t>
            </w:r>
          </w:p>
        </w:tc>
        <w:tc>
          <w:tcPr>
            <w:tcW w:w="887" w:type="pct"/>
          </w:tcPr>
          <w:p w:rsidR="001C4F13" w:rsidRPr="001C4F13" w:rsidRDefault="001C4F13" w:rsidP="001C4F13">
            <w:pPr>
              <w:tabs>
                <w:tab w:val="left" w:pos="25"/>
              </w:tabs>
              <w:spacing w:after="0" w:line="240" w:lineRule="auto"/>
              <w:ind w:left="25" w:right="284"/>
              <w:rPr>
                <w:rFonts w:ascii="Times New Roman" w:hAnsi="Times New Roman" w:cs="Times New Roman"/>
                <w:bCs/>
                <w:sz w:val="20"/>
                <w:szCs w:val="20"/>
              </w:rPr>
            </w:pPr>
            <w:r w:rsidRPr="001C4F13">
              <w:rPr>
                <w:rFonts w:ascii="Times New Roman" w:hAnsi="Times New Roman" w:cs="Times New Roman"/>
                <w:bCs/>
                <w:sz w:val="20"/>
                <w:szCs w:val="20"/>
              </w:rPr>
              <w:t>Поддержание в непрерывном рабочем состоянии ключевых компонентов Системы.</w:t>
            </w:r>
          </w:p>
        </w:tc>
        <w:tc>
          <w:tcPr>
            <w:tcW w:w="1139" w:type="pct"/>
          </w:tcPr>
          <w:p w:rsidR="001C4F13" w:rsidRPr="001C4F13" w:rsidRDefault="001C4F13" w:rsidP="001C4F13">
            <w:pPr>
              <w:numPr>
                <w:ilvl w:val="0"/>
                <w:numId w:val="21"/>
              </w:numPr>
              <w:tabs>
                <w:tab w:val="left" w:pos="393"/>
              </w:tabs>
              <w:spacing w:after="0" w:line="240" w:lineRule="auto"/>
              <w:ind w:left="109" w:right="284" w:firstLine="0"/>
              <w:rPr>
                <w:rFonts w:ascii="Times New Roman" w:hAnsi="Times New Roman" w:cs="Times New Roman"/>
                <w:bCs/>
                <w:sz w:val="20"/>
                <w:szCs w:val="20"/>
              </w:rPr>
            </w:pPr>
            <w:r w:rsidRPr="001C4F13">
              <w:rPr>
                <w:rFonts w:ascii="Times New Roman" w:hAnsi="Times New Roman" w:cs="Times New Roman"/>
                <w:bCs/>
                <w:sz w:val="20"/>
                <w:szCs w:val="20"/>
              </w:rPr>
              <w:t>Недоступны отдельные ключевые модули ЛИС</w:t>
            </w:r>
          </w:p>
        </w:tc>
        <w:tc>
          <w:tcPr>
            <w:tcW w:w="952" w:type="pct"/>
          </w:tcPr>
          <w:p w:rsidR="001C4F13" w:rsidRPr="001C4F13" w:rsidRDefault="001C4F13" w:rsidP="001C4F13">
            <w:pPr>
              <w:spacing w:after="0" w:line="240" w:lineRule="auto"/>
              <w:ind w:left="33" w:right="284"/>
              <w:rPr>
                <w:rFonts w:ascii="Times New Roman" w:hAnsi="Times New Roman" w:cs="Times New Roman"/>
                <w:bCs/>
                <w:sz w:val="20"/>
                <w:szCs w:val="20"/>
              </w:rPr>
            </w:pPr>
            <w:r w:rsidRPr="001C4F13">
              <w:rPr>
                <w:rFonts w:ascii="Times New Roman" w:hAnsi="Times New Roman" w:cs="Times New Roman"/>
                <w:bCs/>
                <w:sz w:val="20"/>
                <w:szCs w:val="20"/>
              </w:rPr>
              <w:t>С 9:00 по 18:00 в рабочие дни – «горячая линия», система службы поддержки</w:t>
            </w:r>
          </w:p>
        </w:tc>
        <w:tc>
          <w:tcPr>
            <w:tcW w:w="757" w:type="pct"/>
          </w:tcPr>
          <w:p w:rsidR="001C4F13" w:rsidRPr="001C4F13" w:rsidRDefault="001C4F13" w:rsidP="001C4F13">
            <w:pPr>
              <w:tabs>
                <w:tab w:val="left" w:pos="1134"/>
              </w:tabs>
              <w:spacing w:after="0" w:line="240" w:lineRule="auto"/>
              <w:ind w:left="30" w:right="284" w:firstLine="3"/>
              <w:rPr>
                <w:rFonts w:ascii="Times New Roman" w:hAnsi="Times New Roman" w:cs="Times New Roman"/>
                <w:bCs/>
                <w:sz w:val="20"/>
                <w:szCs w:val="20"/>
              </w:rPr>
            </w:pPr>
            <w:r w:rsidRPr="001C4F13">
              <w:rPr>
                <w:rFonts w:ascii="Times New Roman" w:hAnsi="Times New Roman" w:cs="Times New Roman"/>
                <w:bCs/>
                <w:sz w:val="20"/>
                <w:szCs w:val="20"/>
              </w:rPr>
              <w:t>1 час</w:t>
            </w:r>
          </w:p>
        </w:tc>
        <w:tc>
          <w:tcPr>
            <w:tcW w:w="570" w:type="pct"/>
          </w:tcPr>
          <w:p w:rsidR="001C4F13" w:rsidRPr="001C4F13" w:rsidRDefault="001C4F13" w:rsidP="001C4F13">
            <w:pPr>
              <w:tabs>
                <w:tab w:val="left" w:pos="1134"/>
              </w:tabs>
              <w:spacing w:after="0" w:line="240" w:lineRule="auto"/>
              <w:ind w:left="-4" w:right="284" w:firstLine="4"/>
              <w:rPr>
                <w:rFonts w:ascii="Times New Roman" w:hAnsi="Times New Roman" w:cs="Times New Roman"/>
                <w:bCs/>
                <w:sz w:val="20"/>
                <w:szCs w:val="20"/>
              </w:rPr>
            </w:pPr>
            <w:r w:rsidRPr="001C4F13">
              <w:rPr>
                <w:rFonts w:ascii="Times New Roman" w:hAnsi="Times New Roman" w:cs="Times New Roman"/>
                <w:bCs/>
                <w:sz w:val="20"/>
                <w:szCs w:val="20"/>
              </w:rPr>
              <w:t>1 рабочий день</w:t>
            </w:r>
          </w:p>
        </w:tc>
      </w:tr>
      <w:tr w:rsidR="00187778" w:rsidRPr="00DD26A7" w:rsidTr="00187778">
        <w:trPr>
          <w:cantSplit/>
        </w:trPr>
        <w:tc>
          <w:tcPr>
            <w:tcW w:w="696" w:type="pct"/>
          </w:tcPr>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Уровень 3</w:t>
            </w:r>
          </w:p>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Средний</w:t>
            </w:r>
          </w:p>
        </w:tc>
        <w:tc>
          <w:tcPr>
            <w:tcW w:w="887" w:type="pct"/>
          </w:tcPr>
          <w:p w:rsidR="001C4F13" w:rsidRPr="001C4F13" w:rsidRDefault="001C4F13" w:rsidP="001C4F13">
            <w:pPr>
              <w:tabs>
                <w:tab w:val="left" w:pos="25"/>
              </w:tabs>
              <w:spacing w:after="0" w:line="240" w:lineRule="auto"/>
              <w:ind w:left="25" w:right="284"/>
              <w:rPr>
                <w:rFonts w:ascii="Times New Roman" w:hAnsi="Times New Roman" w:cs="Times New Roman"/>
                <w:bCs/>
                <w:sz w:val="20"/>
                <w:szCs w:val="20"/>
              </w:rPr>
            </w:pPr>
            <w:r w:rsidRPr="001C4F13">
              <w:rPr>
                <w:rFonts w:ascii="Times New Roman" w:hAnsi="Times New Roman" w:cs="Times New Roman"/>
                <w:bCs/>
                <w:sz w:val="20"/>
                <w:szCs w:val="20"/>
              </w:rPr>
              <w:t>Поддержание в непрерывном рабочем состоянии Системы, включая второстепенные функции.</w:t>
            </w:r>
          </w:p>
        </w:tc>
        <w:tc>
          <w:tcPr>
            <w:tcW w:w="1139" w:type="pct"/>
          </w:tcPr>
          <w:p w:rsidR="001C4F13" w:rsidRPr="001C4F13" w:rsidRDefault="001C4F13" w:rsidP="001C4F13">
            <w:pPr>
              <w:numPr>
                <w:ilvl w:val="0"/>
                <w:numId w:val="21"/>
              </w:numPr>
              <w:tabs>
                <w:tab w:val="left" w:pos="393"/>
              </w:tabs>
              <w:spacing w:after="0" w:line="240" w:lineRule="auto"/>
              <w:ind w:left="109" w:right="284" w:firstLine="0"/>
              <w:rPr>
                <w:rFonts w:ascii="Times New Roman" w:hAnsi="Times New Roman" w:cs="Times New Roman"/>
                <w:bCs/>
                <w:sz w:val="20"/>
                <w:szCs w:val="20"/>
              </w:rPr>
            </w:pPr>
            <w:r w:rsidRPr="001C4F13">
              <w:rPr>
                <w:rFonts w:ascii="Times New Roman" w:hAnsi="Times New Roman" w:cs="Times New Roman"/>
                <w:bCs/>
                <w:sz w:val="20"/>
                <w:szCs w:val="20"/>
              </w:rPr>
              <w:t>Невозможно выполнение одной функции Системы, функция не блокирует работоспособность ключевых модулей</w:t>
            </w:r>
          </w:p>
        </w:tc>
        <w:tc>
          <w:tcPr>
            <w:tcW w:w="952" w:type="pct"/>
          </w:tcPr>
          <w:p w:rsidR="001C4F13" w:rsidRPr="001C4F13" w:rsidRDefault="001C4F13" w:rsidP="001C4F13">
            <w:pPr>
              <w:spacing w:after="0" w:line="240" w:lineRule="auto"/>
              <w:ind w:left="33" w:right="284"/>
              <w:rPr>
                <w:rFonts w:ascii="Times New Roman" w:hAnsi="Times New Roman" w:cs="Times New Roman"/>
                <w:bCs/>
                <w:sz w:val="20"/>
                <w:szCs w:val="20"/>
              </w:rPr>
            </w:pPr>
            <w:r w:rsidRPr="001C4F13">
              <w:rPr>
                <w:rFonts w:ascii="Times New Roman" w:hAnsi="Times New Roman" w:cs="Times New Roman"/>
                <w:bCs/>
                <w:sz w:val="20"/>
                <w:szCs w:val="20"/>
              </w:rPr>
              <w:t>С 9:00 по 18:00 в рабочие дни – система службы поддержки</w:t>
            </w:r>
          </w:p>
        </w:tc>
        <w:tc>
          <w:tcPr>
            <w:tcW w:w="757" w:type="pct"/>
          </w:tcPr>
          <w:p w:rsidR="001C4F13" w:rsidRPr="001C4F13" w:rsidRDefault="001C4F13" w:rsidP="001C4F13">
            <w:pPr>
              <w:tabs>
                <w:tab w:val="left" w:pos="1134"/>
              </w:tabs>
              <w:spacing w:after="0" w:line="240" w:lineRule="auto"/>
              <w:ind w:left="30" w:right="284" w:firstLine="3"/>
              <w:rPr>
                <w:rFonts w:ascii="Times New Roman" w:hAnsi="Times New Roman" w:cs="Times New Roman"/>
                <w:bCs/>
                <w:sz w:val="20"/>
                <w:szCs w:val="20"/>
              </w:rPr>
            </w:pPr>
            <w:r w:rsidRPr="001C4F13">
              <w:rPr>
                <w:rFonts w:ascii="Times New Roman" w:hAnsi="Times New Roman" w:cs="Times New Roman"/>
                <w:bCs/>
                <w:sz w:val="20"/>
                <w:szCs w:val="20"/>
              </w:rPr>
              <w:t>1 рабочий день</w:t>
            </w:r>
          </w:p>
        </w:tc>
        <w:tc>
          <w:tcPr>
            <w:tcW w:w="570" w:type="pct"/>
          </w:tcPr>
          <w:p w:rsidR="001C4F13" w:rsidRPr="001C4F13" w:rsidRDefault="001C4F13" w:rsidP="001C4F13">
            <w:pPr>
              <w:tabs>
                <w:tab w:val="left" w:pos="1134"/>
              </w:tabs>
              <w:spacing w:after="0" w:line="240" w:lineRule="auto"/>
              <w:ind w:left="-4" w:right="284" w:firstLine="4"/>
              <w:rPr>
                <w:rFonts w:ascii="Times New Roman" w:hAnsi="Times New Roman" w:cs="Times New Roman"/>
                <w:bCs/>
                <w:sz w:val="20"/>
                <w:szCs w:val="20"/>
              </w:rPr>
            </w:pPr>
            <w:r w:rsidRPr="001C4F13">
              <w:rPr>
                <w:rFonts w:ascii="Times New Roman" w:hAnsi="Times New Roman" w:cs="Times New Roman"/>
                <w:bCs/>
                <w:sz w:val="20"/>
                <w:szCs w:val="20"/>
              </w:rPr>
              <w:t>2 рабочих дня</w:t>
            </w:r>
          </w:p>
        </w:tc>
      </w:tr>
      <w:tr w:rsidR="00187778" w:rsidRPr="00DD26A7" w:rsidTr="00187778">
        <w:trPr>
          <w:cantSplit/>
          <w:trHeight w:val="1022"/>
        </w:trPr>
        <w:tc>
          <w:tcPr>
            <w:tcW w:w="696" w:type="pct"/>
          </w:tcPr>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Уровень 4</w:t>
            </w:r>
          </w:p>
          <w:p w:rsidR="001C4F13" w:rsidRPr="001C4F13" w:rsidRDefault="001C4F13" w:rsidP="001C4F13">
            <w:pPr>
              <w:tabs>
                <w:tab w:val="left" w:pos="1134"/>
              </w:tabs>
              <w:spacing w:after="0" w:line="240" w:lineRule="auto"/>
              <w:ind w:left="34" w:right="284"/>
              <w:rPr>
                <w:rFonts w:ascii="Times New Roman" w:hAnsi="Times New Roman" w:cs="Times New Roman"/>
                <w:bCs/>
                <w:sz w:val="20"/>
                <w:szCs w:val="20"/>
              </w:rPr>
            </w:pPr>
            <w:r w:rsidRPr="001C4F13">
              <w:rPr>
                <w:rFonts w:ascii="Times New Roman" w:hAnsi="Times New Roman" w:cs="Times New Roman"/>
                <w:bCs/>
                <w:sz w:val="20"/>
                <w:szCs w:val="20"/>
              </w:rPr>
              <w:t>Низкий</w:t>
            </w:r>
          </w:p>
        </w:tc>
        <w:tc>
          <w:tcPr>
            <w:tcW w:w="887" w:type="pct"/>
          </w:tcPr>
          <w:p w:rsidR="001C4F13" w:rsidRPr="001C4F13" w:rsidRDefault="001C4F13" w:rsidP="001C4F13">
            <w:pPr>
              <w:tabs>
                <w:tab w:val="left" w:pos="25"/>
              </w:tabs>
              <w:spacing w:after="0" w:line="240" w:lineRule="auto"/>
              <w:ind w:left="25" w:right="284"/>
              <w:rPr>
                <w:rFonts w:ascii="Times New Roman" w:hAnsi="Times New Roman" w:cs="Times New Roman"/>
                <w:bCs/>
                <w:sz w:val="20"/>
                <w:szCs w:val="20"/>
              </w:rPr>
            </w:pPr>
            <w:r w:rsidRPr="001C4F13">
              <w:rPr>
                <w:rFonts w:ascii="Times New Roman" w:hAnsi="Times New Roman" w:cs="Times New Roman"/>
                <w:bCs/>
                <w:sz w:val="20"/>
                <w:szCs w:val="20"/>
              </w:rPr>
              <w:t>Развитие системы.</w:t>
            </w:r>
          </w:p>
        </w:tc>
        <w:tc>
          <w:tcPr>
            <w:tcW w:w="1139" w:type="pct"/>
          </w:tcPr>
          <w:p w:rsidR="001C4F13" w:rsidRPr="001C4F13" w:rsidRDefault="001C4F13" w:rsidP="001C4F13">
            <w:pPr>
              <w:numPr>
                <w:ilvl w:val="0"/>
                <w:numId w:val="21"/>
              </w:numPr>
              <w:tabs>
                <w:tab w:val="left" w:pos="393"/>
              </w:tabs>
              <w:spacing w:after="0" w:line="240" w:lineRule="auto"/>
              <w:ind w:left="109" w:right="284" w:firstLine="0"/>
              <w:rPr>
                <w:rFonts w:ascii="Times New Roman" w:hAnsi="Times New Roman" w:cs="Times New Roman"/>
                <w:bCs/>
                <w:sz w:val="20"/>
                <w:szCs w:val="20"/>
              </w:rPr>
            </w:pPr>
            <w:r w:rsidRPr="001C4F13">
              <w:rPr>
                <w:rFonts w:ascii="Times New Roman" w:hAnsi="Times New Roman" w:cs="Times New Roman"/>
                <w:bCs/>
                <w:sz w:val="20"/>
                <w:szCs w:val="20"/>
              </w:rPr>
              <w:t>Заявки на изменение настроек Системы, консультации</w:t>
            </w:r>
          </w:p>
        </w:tc>
        <w:tc>
          <w:tcPr>
            <w:tcW w:w="952" w:type="pct"/>
          </w:tcPr>
          <w:p w:rsidR="001C4F13" w:rsidRPr="001C4F13" w:rsidRDefault="001C4F13" w:rsidP="001C4F13">
            <w:pPr>
              <w:spacing w:after="0" w:line="240" w:lineRule="auto"/>
              <w:ind w:left="33" w:right="284"/>
              <w:rPr>
                <w:rFonts w:ascii="Times New Roman" w:hAnsi="Times New Roman" w:cs="Times New Roman"/>
                <w:bCs/>
                <w:sz w:val="20"/>
                <w:szCs w:val="20"/>
              </w:rPr>
            </w:pPr>
            <w:r w:rsidRPr="001C4F13">
              <w:rPr>
                <w:rFonts w:ascii="Times New Roman" w:hAnsi="Times New Roman" w:cs="Times New Roman"/>
                <w:bCs/>
                <w:sz w:val="20"/>
                <w:szCs w:val="20"/>
              </w:rPr>
              <w:t>С 9:00 по 18:00 в рабочие дни – система службы поддержки</w:t>
            </w:r>
          </w:p>
        </w:tc>
        <w:tc>
          <w:tcPr>
            <w:tcW w:w="757" w:type="pct"/>
          </w:tcPr>
          <w:p w:rsidR="001C4F13" w:rsidRPr="001C4F13" w:rsidRDefault="001C4F13" w:rsidP="001C4F13">
            <w:pPr>
              <w:tabs>
                <w:tab w:val="left" w:pos="1134"/>
              </w:tabs>
              <w:spacing w:after="0" w:line="240" w:lineRule="auto"/>
              <w:ind w:left="30" w:right="284" w:firstLine="3"/>
              <w:rPr>
                <w:rFonts w:ascii="Times New Roman" w:hAnsi="Times New Roman" w:cs="Times New Roman"/>
                <w:bCs/>
                <w:sz w:val="20"/>
                <w:szCs w:val="20"/>
              </w:rPr>
            </w:pPr>
            <w:r w:rsidRPr="001C4F13">
              <w:rPr>
                <w:rFonts w:ascii="Times New Roman" w:hAnsi="Times New Roman" w:cs="Times New Roman"/>
                <w:bCs/>
                <w:sz w:val="20"/>
                <w:szCs w:val="20"/>
              </w:rPr>
              <w:t>в течение 5 рабочих дней Исполнитель определяет возможные сроки исполнения и согласует с Заказчиком</w:t>
            </w:r>
          </w:p>
        </w:tc>
        <w:tc>
          <w:tcPr>
            <w:tcW w:w="570" w:type="pct"/>
          </w:tcPr>
          <w:p w:rsidR="001C4F13" w:rsidRPr="001C4F13" w:rsidRDefault="001C4F13" w:rsidP="001C4F13">
            <w:pPr>
              <w:tabs>
                <w:tab w:val="left" w:pos="1134"/>
              </w:tabs>
              <w:spacing w:after="0" w:line="240" w:lineRule="auto"/>
              <w:ind w:left="-4" w:right="284" w:firstLine="4"/>
              <w:rPr>
                <w:rFonts w:ascii="Times New Roman" w:hAnsi="Times New Roman" w:cs="Times New Roman"/>
                <w:bCs/>
                <w:sz w:val="20"/>
                <w:szCs w:val="20"/>
              </w:rPr>
            </w:pPr>
            <w:r w:rsidRPr="001C4F13">
              <w:rPr>
                <w:rFonts w:ascii="Times New Roman" w:hAnsi="Times New Roman" w:cs="Times New Roman"/>
                <w:bCs/>
                <w:sz w:val="20"/>
                <w:szCs w:val="20"/>
              </w:rPr>
              <w:t>В пределах срока согласованного с Заказчиком.</w:t>
            </w:r>
          </w:p>
        </w:tc>
      </w:tr>
    </w:tbl>
    <w:p w:rsidR="001C4F13" w:rsidRDefault="001C4F13" w:rsidP="001C4F13">
      <w:pPr>
        <w:keepNext/>
        <w:tabs>
          <w:tab w:val="left" w:pos="1134"/>
        </w:tabs>
        <w:spacing w:after="0" w:line="240" w:lineRule="auto"/>
        <w:ind w:left="284" w:right="284" w:firstLine="283"/>
        <w:outlineLvl w:val="1"/>
        <w:rPr>
          <w:rFonts w:ascii="Times New Roman" w:hAnsi="Times New Roman" w:cs="Times New Roman"/>
          <w:b/>
        </w:rPr>
      </w:pPr>
    </w:p>
    <w:p w:rsidR="001C4F13" w:rsidRPr="00DD26A7" w:rsidRDefault="001C4F13" w:rsidP="001C4F13">
      <w:pPr>
        <w:keepNext/>
        <w:numPr>
          <w:ilvl w:val="0"/>
          <w:numId w:val="23"/>
        </w:numPr>
        <w:tabs>
          <w:tab w:val="left" w:pos="1134"/>
        </w:tabs>
        <w:spacing w:after="0" w:line="240" w:lineRule="auto"/>
        <w:ind w:left="284" w:right="284" w:firstLine="283"/>
        <w:jc w:val="center"/>
        <w:outlineLvl w:val="1"/>
        <w:rPr>
          <w:rFonts w:ascii="Times New Roman" w:hAnsi="Times New Roman" w:cs="Times New Roman"/>
          <w:b/>
        </w:rPr>
      </w:pPr>
      <w:r w:rsidRPr="00DD26A7">
        <w:rPr>
          <w:rFonts w:ascii="Times New Roman" w:hAnsi="Times New Roman" w:cs="Times New Roman"/>
          <w:b/>
        </w:rPr>
        <w:t>РЕГЛАМЕНТ ВЗАИМОДЕЙСТВИЯ СО СЛУЖБОЙ ПОДДЕРЖКИ ИСПОЛНИТЕЛЯ</w:t>
      </w:r>
    </w:p>
    <w:p w:rsidR="001C4F13" w:rsidRPr="00DD26A7" w:rsidRDefault="001C4F13" w:rsidP="001C4F13">
      <w:pPr>
        <w:numPr>
          <w:ilvl w:val="1"/>
          <w:numId w:val="23"/>
        </w:numPr>
        <w:tabs>
          <w:tab w:val="left" w:pos="0"/>
          <w:tab w:val="left" w:pos="709"/>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 случае если для оказания услуг требуется Заявка от Заказчика, должен быть установлен следующий порядок работы по Заявкам.</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Уполномоченным лицом Заказчика применительно к подаче Заявок является Предметный администратор и Системный администратор Заказчика. Заявки, полученные от Предметного или Системного администратора, приравниваются к Заявкам, полученным от Заказчика. Заявки Уровня 1 и Уровня 2 могут подаваться любыми сотрудниками Заказчика.</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Заказчик должен передать Исполнителю перечень Предметных и Системных администраторов, которым Исполнитель должен обеспечить доступ в Систему службы поддержки.</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Заказчик подает Заявку в Системе службы поддержки Исполнителя. Также Заявка может быть направлена на предоставленную Исполнителем электронную почту или сообщена по телефону Исполнителя. По телефону принимаются только Заявки уровня 1 и 2 и незамедлительно вносятся Исполнителем в Систему службы поддержки.  Все прочие Заявки вносятся в Систему службы поддержки Заказчиком самостоятельно, в том числе с помощью отправки на предоставленную Исполнителем электронную почту. Заявка считается полученной Исполнителем с момента регистрации Заявки в Системе службы поддержки Исполнителя.</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 Системе службы поддержки должны фиксироваться следующие данные по поступившей Заявке:</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Дата и время поступления Заявки;</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Сотрудник;</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Описание;</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Телефон;</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Адрес электронной почты.</w:t>
      </w:r>
    </w:p>
    <w:p w:rsidR="001C4F13" w:rsidRPr="00DD26A7" w:rsidRDefault="001C4F13" w:rsidP="001C4F13">
      <w:pPr>
        <w:numPr>
          <w:ilvl w:val="1"/>
          <w:numId w:val="23"/>
        </w:numPr>
        <w:tabs>
          <w:tab w:val="left" w:pos="0"/>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Не допускается подача Заявок по персональным телефонам и адресам сотрудников Исполнителя.</w:t>
      </w:r>
    </w:p>
    <w:p w:rsidR="001C4F13" w:rsidRPr="00DD26A7" w:rsidRDefault="001C4F13" w:rsidP="001C4F13">
      <w:pPr>
        <w:numPr>
          <w:ilvl w:val="1"/>
          <w:numId w:val="23"/>
        </w:numPr>
        <w:tabs>
          <w:tab w:val="left" w:pos="0"/>
          <w:tab w:val="left" w:pos="709"/>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Исполнитель должен отреагировать на полученную заявку в течение времени реакции, соответствующего уровню данной Заявки. Реакцией Исполнителя на Заявку является одно из следующих действий, выполненных в Системе службы поддержки:</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Назначение Заявки на исполнение конкретным сотрудником;</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Изменение статуса Заявки;</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Написание комментария к Заявке, доступного к прочтению Исполнителем;</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Выставление ожидаемого срока выполнения Заявки;</w:t>
      </w:r>
    </w:p>
    <w:p w:rsidR="001C4F13" w:rsidRPr="00DD26A7" w:rsidRDefault="001C4F13" w:rsidP="001C4F13">
      <w:pPr>
        <w:numPr>
          <w:ilvl w:val="2"/>
          <w:numId w:val="22"/>
        </w:numPr>
        <w:tabs>
          <w:tab w:val="num" w:pos="397"/>
          <w:tab w:val="left" w:pos="851"/>
          <w:tab w:val="left" w:pos="1418"/>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Выставление уровня Заявки.</w:t>
      </w:r>
    </w:p>
    <w:p w:rsidR="001C4F13" w:rsidRPr="00DD26A7" w:rsidRDefault="001C4F13" w:rsidP="001C4F13">
      <w:pPr>
        <w:numPr>
          <w:ilvl w:val="1"/>
          <w:numId w:val="23"/>
        </w:numPr>
        <w:tabs>
          <w:tab w:val="left" w:pos="0"/>
          <w:tab w:val="left" w:pos="709"/>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Исполнитель уведомляет Заказчика о ходе выполнения Заявок с помощью Системы службы поддержки Исполнителя путем изменения статусов Заявок и написания комментариев. Соответствующие события дублируются в виде уведомлений, автоматически рассылаемых Системой службы поддержки на электронные адреса Предметных и Системных администраторов Заказчика и сотрудников, оформивших Заявку.</w:t>
      </w:r>
    </w:p>
    <w:p w:rsidR="001C4F13" w:rsidRPr="00DD26A7" w:rsidRDefault="001C4F13" w:rsidP="001C4F13">
      <w:pPr>
        <w:numPr>
          <w:ilvl w:val="1"/>
          <w:numId w:val="23"/>
        </w:numPr>
        <w:tabs>
          <w:tab w:val="left" w:pos="0"/>
          <w:tab w:val="left" w:pos="709"/>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Выставление приоритетов и сроков исполнения Заявок происходит в соответствии с уровнями предоставления Услуг. Заявки с критическим и высоким приоритетом должны дублироваться Заказчиком по телефону.</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Срок решения Заявок с более низким приоритетом может быть увеличен, если в Систему службы поддержки поступают Заявки с более высоким приоритетом.</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Заявки на изменение Системы подразделяются на типовые и нетиповые. При поступлении нетиповой Заявки Исполнитель производит оценку сроков её исполнения и направляет на согласование Заказчику через Систему службы поддержки Исполнителя.</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Исполнитель приступает к исполнению нетиповой заявки только после согласования сроков с Заказчиком через Систему службы поддержки Исполнителя.</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 xml:space="preserve">Заявки на изменение Системы, выполняемые по просьбе Заказчика в срочном порядке, должны быть промаркированы текстом «СРОЧНО» в названии Заявки в Системе службы поддержки Исполнителя. Исполнитель вправе отказать в исполнении Заявки в срочном порядке с обоснованием Заказчику причин такого отказа. </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 xml:space="preserve">Оказанные Услуги принимаются по Акту оказанных услуг, предоставляемому Исполнителем Заказчику ежемесячно. </w:t>
      </w:r>
    </w:p>
    <w:p w:rsidR="001C4F13" w:rsidRPr="00DD26A7" w:rsidRDefault="001C4F13" w:rsidP="001C4F13">
      <w:pPr>
        <w:numPr>
          <w:ilvl w:val="1"/>
          <w:numId w:val="23"/>
        </w:numPr>
        <w:tabs>
          <w:tab w:val="left" w:pos="0"/>
          <w:tab w:val="left" w:pos="851"/>
          <w:tab w:val="left" w:pos="1134"/>
        </w:tabs>
        <w:spacing w:after="0" w:line="240" w:lineRule="auto"/>
        <w:ind w:left="284" w:right="284" w:firstLine="283"/>
        <w:jc w:val="both"/>
        <w:rPr>
          <w:rFonts w:ascii="Times New Roman" w:hAnsi="Times New Roman" w:cs="Times New Roman"/>
        </w:rPr>
      </w:pPr>
      <w:r w:rsidRPr="00DD26A7">
        <w:rPr>
          <w:rFonts w:ascii="Times New Roman" w:hAnsi="Times New Roman" w:cs="Times New Roman"/>
        </w:rPr>
        <w:t>Детальную информацию о ходе оказания Услуг, включая информацию о фактически оказанных Услугах и временных затратах на них, Заказчик вправе получать в течение срока оказания Услуг самостоятельно в Системе службы поддержки путем формирования соответствующего отчета либо от Исполнителя по запросу.</w:t>
      </w:r>
    </w:p>
    <w:p w:rsidR="001C4F13" w:rsidRPr="00EF16B4" w:rsidRDefault="001C4F13" w:rsidP="001C4F13">
      <w:pPr>
        <w:tabs>
          <w:tab w:val="left" w:pos="1134"/>
        </w:tabs>
        <w:ind w:left="284" w:right="284" w:firstLine="283"/>
        <w:jc w:val="center"/>
        <w:outlineLvl w:val="0"/>
      </w:pPr>
    </w:p>
    <w:p w:rsidR="001C4F13" w:rsidRDefault="001C4F13" w:rsidP="001C4F13">
      <w:pPr>
        <w:tabs>
          <w:tab w:val="left" w:pos="1134"/>
        </w:tabs>
        <w:ind w:left="284" w:right="284" w:firstLine="283"/>
        <w:rPr>
          <w:rFonts w:ascii="Times New Roman" w:hAnsi="Times New Roman" w:cs="Times New Roman"/>
          <w:b/>
          <w:sz w:val="28"/>
          <w:szCs w:val="28"/>
        </w:rPr>
      </w:pPr>
    </w:p>
    <w:p w:rsidR="00170252" w:rsidRDefault="00170252" w:rsidP="001C4F13">
      <w:pPr>
        <w:tabs>
          <w:tab w:val="left" w:pos="1134"/>
        </w:tabs>
        <w:ind w:left="284" w:right="284" w:firstLine="283"/>
        <w:jc w:val="center"/>
        <w:rPr>
          <w:rFonts w:ascii="Times New Roman" w:hAnsi="Times New Roman" w:cs="Times New Roman"/>
          <w:b/>
          <w:sz w:val="28"/>
          <w:szCs w:val="28"/>
        </w:rPr>
      </w:pPr>
    </w:p>
    <w:p w:rsidR="001C4F13" w:rsidRDefault="001C4F13" w:rsidP="001C4F13">
      <w:pPr>
        <w:tabs>
          <w:tab w:val="left" w:pos="1134"/>
        </w:tabs>
        <w:ind w:left="284" w:right="284" w:firstLine="283"/>
        <w:rPr>
          <w:rFonts w:ascii="Times New Roman" w:hAnsi="Times New Roman" w:cs="Times New Roman"/>
          <w:b/>
          <w:sz w:val="28"/>
          <w:szCs w:val="28"/>
        </w:rPr>
      </w:pPr>
    </w:p>
    <w:p w:rsidR="001C4F13" w:rsidRDefault="001C4F13" w:rsidP="001C4F13">
      <w:pPr>
        <w:tabs>
          <w:tab w:val="left" w:pos="1134"/>
        </w:tabs>
        <w:ind w:left="284" w:right="284" w:firstLine="283"/>
        <w:rPr>
          <w:rFonts w:ascii="Times New Roman" w:hAnsi="Times New Roman" w:cs="Times New Roman"/>
          <w:b/>
          <w:sz w:val="28"/>
          <w:szCs w:val="28"/>
        </w:rPr>
      </w:pPr>
    </w:p>
    <w:sectPr w:rsidR="001C4F13" w:rsidSect="001C4F13">
      <w:headerReference w:type="first" r:id="rId18"/>
      <w:footerReference w:type="first" r:id="rId19"/>
      <w:pgSz w:w="11906" w:h="16838"/>
      <w:pgMar w:top="538" w:right="140" w:bottom="567" w:left="14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BD" w:rsidRDefault="005647BD">
      <w:pPr>
        <w:spacing w:after="0" w:line="240" w:lineRule="auto"/>
      </w:pPr>
      <w:r>
        <w:separator/>
      </w:r>
    </w:p>
  </w:endnote>
  <w:endnote w:type="continuationSeparator" w:id="0">
    <w:p w:rsidR="005647BD" w:rsidRDefault="0056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C96" w:rsidRDefault="00307C9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07C9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07C9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07C9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07C9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F1DD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07C9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F1DD1">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BD" w:rsidRDefault="005647BD">
      <w:pPr>
        <w:spacing w:after="0" w:line="240" w:lineRule="auto"/>
      </w:pPr>
      <w:r>
        <w:separator/>
      </w:r>
    </w:p>
  </w:footnote>
  <w:footnote w:type="continuationSeparator" w:id="0">
    <w:p w:rsidR="005647BD" w:rsidRDefault="005647BD">
      <w:pPr>
        <w:spacing w:after="0" w:line="240" w:lineRule="auto"/>
      </w:pPr>
      <w:r>
        <w:continuationSeparator/>
      </w:r>
    </w:p>
  </w:footnote>
  <w:footnote w:id="1">
    <w:p w:rsidR="001C4F13" w:rsidRDefault="001C4F13" w:rsidP="001C4F13">
      <w:pPr>
        <w:pStyle w:val="af0"/>
      </w:pPr>
      <w:r>
        <w:rPr>
          <w:rStyle w:val="af2"/>
        </w:rPr>
        <w:footnoteRef/>
      </w:r>
      <w:r>
        <w:t xml:space="preserve"> </w:t>
      </w:r>
      <w:r w:rsidRPr="00763016">
        <w:rPr>
          <w:rFonts w:ascii="Arial" w:hAnsi="Arial" w:cs="Arial"/>
          <w:sz w:val="16"/>
          <w:szCs w:val="16"/>
        </w:rPr>
        <w:t>Указывается московское время.</w:t>
      </w:r>
    </w:p>
  </w:footnote>
  <w:footnote w:id="2">
    <w:p w:rsidR="001C4F13" w:rsidRDefault="001C4F13" w:rsidP="001C4F13">
      <w:pPr>
        <w:pStyle w:val="af0"/>
      </w:pPr>
      <w:r>
        <w:rPr>
          <w:rStyle w:val="af2"/>
        </w:rPr>
        <w:footnoteRef/>
      </w:r>
      <w:r w:rsidRPr="00A064AE">
        <w:rPr>
          <w:rStyle w:val="af2"/>
        </w:rPr>
        <w:t xml:space="preserve"> </w:t>
      </w:r>
      <w:r w:rsidRPr="003940F2">
        <w:rPr>
          <w:rFonts w:ascii="Arial" w:hAnsi="Arial" w:cs="Arial"/>
          <w:sz w:val="16"/>
          <w:szCs w:val="16"/>
        </w:rPr>
        <w:t>При наличии удаленного доступа к Системе и серверу Системы.</w:t>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C96" w:rsidRDefault="00307C9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C96" w:rsidRDefault="00307C9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7C96" w:rsidRDefault="00307C9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27B31"/>
    <w:multiLevelType w:val="hybridMultilevel"/>
    <w:tmpl w:val="C4380C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7EE5153"/>
    <w:multiLevelType w:val="hybridMultilevel"/>
    <w:tmpl w:val="63B0DD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F8F17A5"/>
    <w:multiLevelType w:val="hybridMultilevel"/>
    <w:tmpl w:val="DB222F2E"/>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6296783"/>
    <w:multiLevelType w:val="multilevel"/>
    <w:tmpl w:val="30407848"/>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ascii="Times New Roman" w:hAnsi="Times New Roman" w:cs="Times New Roman" w:hint="default"/>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03710D"/>
    <w:multiLevelType w:val="hybridMultilevel"/>
    <w:tmpl w:val="DB222F2E"/>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F201A60"/>
    <w:multiLevelType w:val="hybridMultilevel"/>
    <w:tmpl w:val="3F169B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96515C6"/>
    <w:multiLevelType w:val="multilevel"/>
    <w:tmpl w:val="0504D1C4"/>
    <w:lvl w:ilvl="0">
      <w:start w:val="1"/>
      <w:numFmt w:val="decimal"/>
      <w:lvlText w:val="%1."/>
      <w:lvlJc w:val="left"/>
      <w:pPr>
        <w:ind w:left="360" w:hanging="360"/>
      </w:pPr>
      <w:rPr>
        <w:rFonts w:cs="Times New Roman"/>
      </w:rPr>
    </w:lvl>
    <w:lvl w:ilvl="1">
      <w:start w:val="1"/>
      <w:numFmt w:val="decimal"/>
      <w:lvlText w:val="%1.%2."/>
      <w:lvlJc w:val="left"/>
      <w:pPr>
        <w:ind w:left="857" w:hanging="432"/>
      </w:pPr>
      <w:rPr>
        <w:rFonts w:ascii="Arial" w:hAnsi="Arial" w:cs="Arial" w:hint="default"/>
      </w:rPr>
    </w:lvl>
    <w:lvl w:ilvl="2">
      <w:start w:val="1"/>
      <w:numFmt w:val="bullet"/>
      <w:lvlText w:val="-"/>
      <w:lvlJc w:val="left"/>
      <w:pPr>
        <w:ind w:left="1224" w:hanging="504"/>
      </w:pPr>
      <w:rPr>
        <w:rFonts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F70440"/>
    <w:multiLevelType w:val="hybridMultilevel"/>
    <w:tmpl w:val="5094C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4"/>
  </w:num>
  <w:num w:numId="5">
    <w:abstractNumId w:val="20"/>
  </w:num>
  <w:num w:numId="6">
    <w:abstractNumId w:val="14"/>
  </w:num>
  <w:num w:numId="7">
    <w:abstractNumId w:val="3"/>
  </w:num>
  <w:num w:numId="8">
    <w:abstractNumId w:val="23"/>
  </w:num>
  <w:num w:numId="9">
    <w:abstractNumId w:val="2"/>
  </w:num>
  <w:num w:numId="10">
    <w:abstractNumId w:val="22"/>
  </w:num>
  <w:num w:numId="11">
    <w:abstractNumId w:val="26"/>
  </w:num>
  <w:num w:numId="12">
    <w:abstractNumId w:val="13"/>
  </w:num>
  <w:num w:numId="13">
    <w:abstractNumId w:val="5"/>
  </w:num>
  <w:num w:numId="14">
    <w:abstractNumId w:val="9"/>
  </w:num>
  <w:num w:numId="15">
    <w:abstractNumId w:val="25"/>
  </w:num>
  <w:num w:numId="16">
    <w:abstractNumId w:val="18"/>
  </w:num>
  <w:num w:numId="17">
    <w:abstractNumId w:val="8"/>
  </w:num>
  <w:num w:numId="18">
    <w:abstractNumId w:val="7"/>
  </w:num>
  <w:num w:numId="19">
    <w:abstractNumId w:val="21"/>
  </w:num>
  <w:num w:numId="20">
    <w:abstractNumId w:val="24"/>
  </w:num>
  <w:num w:numId="21">
    <w:abstractNumId w:val="17"/>
  </w:num>
  <w:num w:numId="22">
    <w:abstractNumId w:val="19"/>
  </w:num>
  <w:num w:numId="23">
    <w:abstractNumId w:val="12"/>
  </w:num>
  <w:num w:numId="24">
    <w:abstractNumId w:val="16"/>
  </w:num>
  <w:num w:numId="25">
    <w:abstractNumId w:val="11"/>
  </w:num>
  <w:num w:numId="26">
    <w:abstractNumId w:val="1"/>
  </w:num>
  <w:num w:numId="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87778"/>
    <w:rsid w:val="0019152C"/>
    <w:rsid w:val="00192794"/>
    <w:rsid w:val="00195CA6"/>
    <w:rsid w:val="001A100C"/>
    <w:rsid w:val="001B53BC"/>
    <w:rsid w:val="001B64CA"/>
    <w:rsid w:val="001C3568"/>
    <w:rsid w:val="001C3FE4"/>
    <w:rsid w:val="001C4F13"/>
    <w:rsid w:val="001E2F36"/>
    <w:rsid w:val="001F4949"/>
    <w:rsid w:val="001F575C"/>
    <w:rsid w:val="00201D50"/>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7C96"/>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647BD"/>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1680"/>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0BF1"/>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1DD1"/>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C6A0A1-96E3-41FC-9809-0B3C3292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aliases w:val="Bullet List,FooterText,numbered,Paragraphe de liste1,lp1"/>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aliases w:val="Bullet List Знак,FooterText Знак,numbered Знак,Paragraphe de liste1 Знак,lp1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af9">
    <w:name w:val="Основной текст_"/>
    <w:basedOn w:val="a1"/>
    <w:link w:val="32"/>
    <w:locked/>
    <w:rsid w:val="001C4F13"/>
    <w:rPr>
      <w:rFonts w:cs="Times New Roman"/>
      <w:shd w:val="clear" w:color="auto" w:fill="FFFFFF"/>
    </w:rPr>
  </w:style>
  <w:style w:type="paragraph" w:customStyle="1" w:styleId="32">
    <w:name w:val="Основной текст3"/>
    <w:basedOn w:val="a0"/>
    <w:link w:val="af9"/>
    <w:rsid w:val="001C4F13"/>
    <w:pPr>
      <w:shd w:val="clear" w:color="auto" w:fill="FFFFFF"/>
      <w:spacing w:after="240" w:line="240" w:lineRule="atLeast"/>
      <w:ind w:hanging="38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E9B7-8DAF-4D99-A1EE-69F1D6DF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3087</Words>
  <Characters>17600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2024-11-14T11:01:00Z</dcterms:created>
  <dcterms:modified xsi:type="dcterms:W3CDTF">2024-11-14T11:01:00Z</dcterms:modified>
</cp:coreProperties>
</file>