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22.01.2025 № 21.1-03/63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005297" w:rsidP="00637F5D">
                  <w:pPr>
                    <w:ind w:right="-1"/>
                    <w:jc w:val="right"/>
                    <w:rPr>
                      <w:rFonts w:ascii="Times New Roman" w:hAnsi="Times New Roman" w:cs="Times New Roman"/>
                      <w:sz w:val="24"/>
                      <w:szCs w:val="24"/>
                    </w:rPr>
                  </w:pPr>
                  <w:r>
                    <w:rPr>
                      <w:rFonts w:ascii="Times New Roman" w:hAnsi="Times New Roman" w:cs="Times New Roman"/>
                      <w:b/>
                      <w:sz w:val="24"/>
                      <w:szCs w:val="24"/>
                      <w:u w:val="single"/>
                    </w:rPr>
                    <w:t>28</w:t>
                  </w:r>
                  <w:r w:rsidR="007563E7">
                    <w:rPr>
                      <w:rFonts w:ascii="Times New Roman" w:hAnsi="Times New Roman" w:cs="Times New Roman"/>
                      <w:b/>
                      <w:sz w:val="24"/>
                      <w:szCs w:val="24"/>
                      <w:u w:val="single"/>
                    </w:rPr>
                    <w:t>.01.2025</w:t>
                  </w:r>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A535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(Огранич.)</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0731FC" w:rsidP="000731FC">
            <w:pPr>
              <w:tabs>
                <w:tab w:val="center" w:pos="2238"/>
              </w:tabs>
              <w:ind w:right="-1"/>
              <w:jc w:val="both"/>
              <w:rPr>
                <w:rFonts w:ascii="Times New Roman" w:hAnsi="Times New Roman" w:cs="Times New Roman"/>
                <w:noProof/>
                <w:sz w:val="24"/>
                <w:szCs w:val="24"/>
              </w:rPr>
            </w:pPr>
            <w:r w:rsidRPr="000731FC">
              <w:rPr>
                <w:rFonts w:ascii="Times New Roman" w:hAnsi="Times New Roman" w:cs="Times New Roman"/>
                <w:noProof/>
                <w:sz w:val="24"/>
                <w:szCs w:val="24"/>
              </w:rPr>
              <w:t>СПБ, п. Песочный, ул. Ленинградская</w:t>
            </w:r>
          </w:p>
        </w:tc>
      </w:tr>
      <w:tr w:rsidR="00C14573" w:rsidRPr="008252D7" w:rsidTr="00C14573">
        <w:tc>
          <w:tcPr>
            <w:tcW w:w="0" w:type="auto"/>
          </w:tcPr>
          <w:p w:rsidR="00C14573" w:rsidRPr="000731FC" w:rsidRDefault="00C14573" w:rsidP="005F1058">
            <w:pPr>
              <w:ind w:right="-1"/>
              <w:rPr>
                <w:rFonts w:ascii="Times New Roman" w:hAnsi="Times New Roman" w:cs="Times New Roman"/>
                <w:b/>
              </w:rPr>
            </w:pPr>
            <w:r w:rsidRPr="000731FC">
              <w:rPr>
                <w:rFonts w:ascii="Times New Roman" w:hAnsi="Times New Roman" w:cs="Times New Roman"/>
                <w:b/>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4"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0731FC" w:rsidRDefault="00C14573" w:rsidP="005F1058">
            <w:pPr>
              <w:ind w:right="-1"/>
              <w:rPr>
                <w:rFonts w:ascii="Times New Roman" w:hAnsi="Times New Roman" w:cs="Times New Roman"/>
                <w:b/>
              </w:rPr>
            </w:pPr>
            <w:r w:rsidRPr="000731FC">
              <w:rPr>
                <w:rFonts w:ascii="Times New Roman" w:hAnsi="Times New Roman" w:cs="Times New Roman"/>
                <w:b/>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5"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5"/>
            <w:r w:rsidR="000731FC" w:rsidRPr="000731FC">
              <w:rPr>
                <w:rFonts w:ascii="Times New Roman" w:hAnsi="Times New Roman" w:cs="Times New Roman"/>
                <w:noProof/>
                <w:sz w:val="24"/>
                <w:szCs w:val="24"/>
              </w:rPr>
              <w:t>С момента заключения Контракта</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6"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6"/>
            <w:r w:rsidR="000731FC">
              <w:rPr>
                <w:rFonts w:ascii="Times New Roman" w:hAnsi="Times New Roman" w:cs="Times New Roman"/>
                <w:noProof/>
                <w:sz w:val="24"/>
                <w:szCs w:val="24"/>
              </w:rPr>
              <w:t>31.10.2025</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0731FC" w:rsidP="005F1058">
            <w:pPr>
              <w:ind w:right="-1"/>
              <w:jc w:val="both"/>
              <w:rPr>
                <w:rFonts w:ascii="Times New Roman" w:hAnsi="Times New Roman" w:cs="Times New Roman"/>
                <w:noProof/>
                <w:sz w:val="24"/>
                <w:szCs w:val="24"/>
              </w:rPr>
            </w:pPr>
            <w:r w:rsidRPr="000731FC">
              <w:rPr>
                <w:rFonts w:ascii="Times New Roman" w:hAnsi="Times New Roman" w:cs="Times New Roman"/>
                <w:noProof/>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дата подачи заявки на поставку: 29.10.2025. Количество партий: не более 60.</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0731FC" w:rsidP="005F1058">
            <w:pPr>
              <w:ind w:right="-1"/>
              <w:jc w:val="both"/>
              <w:rPr>
                <w:rFonts w:ascii="Times New Roman" w:hAnsi="Times New Roman" w:cs="Times New Roman"/>
                <w:noProof/>
                <w:sz w:val="24"/>
                <w:szCs w:val="24"/>
              </w:rPr>
            </w:pPr>
            <w:r w:rsidRPr="000731FC">
              <w:rPr>
                <w:rFonts w:ascii="Times New Roman" w:hAnsi="Times New Roman" w:cs="Times New Roman"/>
                <w:noProof/>
                <w:sz w:val="24"/>
                <w:szCs w:val="24"/>
              </w:rPr>
              <w:t>Сертификаты (декларации) соответствия</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7"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F34ADC" w:rsidP="005F1058">
            <w:pPr>
              <w:ind w:right="-1"/>
              <w:jc w:val="both"/>
              <w:rPr>
                <w:rFonts w:ascii="Times New Roman" w:hAnsi="Times New Roman" w:cs="Times New Roman"/>
                <w:noProof/>
                <w:sz w:val="24"/>
                <w:szCs w:val="24"/>
              </w:rPr>
            </w:pPr>
            <w:r w:rsidRPr="00F34ADC">
              <w:rPr>
                <w:rFonts w:ascii="Times New Roman" w:hAnsi="Times New Roman" w:cs="Times New Roman"/>
                <w:noProof/>
                <w:sz w:val="24"/>
                <w:szCs w:val="24"/>
              </w:rPr>
              <w:t>Остаточный срок годности указан в ТЗ, отдельно по каждой позиции</w:t>
            </w:r>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8"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8"/>
            <w:r w:rsidR="00F34ADC">
              <w:t xml:space="preserve"> </w:t>
            </w:r>
            <w:r w:rsidR="00F34ADC" w:rsidRPr="00F34ADC">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9"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0"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F34ADC" w:rsidRPr="00F34ADC">
              <w:rPr>
                <w:rFonts w:ascii="Times New Roman" w:hAnsi="Times New Roman" w:cs="Times New Roman"/>
                <w:noProof/>
                <w:sz w:val="24"/>
                <w:szCs w:val="24"/>
              </w:rPr>
              <w:t>Не предусмотрено</w:t>
            </w:r>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1"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 </w:t>
            </w:r>
            <w:r w:rsidRPr="002F29AE">
              <w:rPr>
                <w:rFonts w:ascii="Times New Roman" w:hAnsi="Times New Roman" w:cs="Times New Roman"/>
                <w:noProof/>
                <w:sz w:val="24"/>
                <w:szCs w:val="24"/>
              </w:rPr>
              <w:fldChar w:fldCharType="end"/>
            </w:r>
            <w:bookmarkEnd w:id="11"/>
            <w:r w:rsidR="007427D4">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F34ADC" w:rsidP="000C3D10">
            <w:pPr>
              <w:ind w:right="-1"/>
              <w:jc w:val="both"/>
              <w:rPr>
                <w:rFonts w:ascii="Times New Roman" w:hAnsi="Times New Roman" w:cs="Times New Roman"/>
                <w:noProof/>
                <w:sz w:val="24"/>
                <w:szCs w:val="24"/>
              </w:rPr>
            </w:pPr>
            <w:r w:rsidRPr="00F34ADC">
              <w:rPr>
                <w:rFonts w:ascii="Times New Roman" w:hAnsi="Times New Roman" w:cs="Times New Roman"/>
                <w:noProof/>
                <w:sz w:val="24"/>
                <w:szCs w:val="24"/>
              </w:rPr>
              <w:t>ПП РФ от 23.12.2024 № 1875 – ограничение (</w:t>
            </w:r>
            <w:r w:rsidR="000C3D10">
              <w:rPr>
                <w:rFonts w:ascii="Times New Roman" w:hAnsi="Times New Roman" w:cs="Times New Roman"/>
                <w:noProof/>
                <w:sz w:val="24"/>
                <w:szCs w:val="24"/>
              </w:rPr>
              <w:t>указание страны происхождения</w:t>
            </w:r>
            <w:r w:rsidRPr="00F34ADC">
              <w:rPr>
                <w:rFonts w:ascii="Times New Roman" w:hAnsi="Times New Roman" w:cs="Times New Roman"/>
                <w:noProof/>
                <w:sz w:val="24"/>
                <w:szCs w:val="24"/>
              </w:rPr>
              <w:t>)</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2"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3"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4"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4"/>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2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415"/>
        <w:gridCol w:w="1839"/>
        <w:gridCol w:w="1695"/>
        <w:gridCol w:w="579"/>
        <w:gridCol w:w="1561"/>
        <w:gridCol w:w="854"/>
        <w:gridCol w:w="861"/>
        <w:gridCol w:w="20"/>
        <w:gridCol w:w="1548"/>
        <w:gridCol w:w="16"/>
        <w:gridCol w:w="1263"/>
        <w:gridCol w:w="16"/>
        <w:gridCol w:w="828"/>
        <w:gridCol w:w="20"/>
        <w:gridCol w:w="1135"/>
        <w:gridCol w:w="59"/>
        <w:gridCol w:w="949"/>
      </w:tblGrid>
      <w:tr w:rsidR="00BE67AF" w:rsidRPr="00BE67AF" w:rsidTr="0078443E">
        <w:tc>
          <w:tcPr>
            <w:tcW w:w="215"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w:t>
            </w:r>
          </w:p>
        </w:tc>
        <w:tc>
          <w:tcPr>
            <w:tcW w:w="73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Наименование</w:t>
            </w:r>
          </w:p>
        </w:tc>
        <w:tc>
          <w:tcPr>
            <w:tcW w:w="1734" w:type="pct"/>
            <w:gridSpan w:val="4"/>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Технические характеристики</w:t>
            </w:r>
          </w:p>
        </w:tc>
        <w:tc>
          <w:tcPr>
            <w:tcW w:w="261"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 изм.</w:t>
            </w:r>
          </w:p>
        </w:tc>
        <w:tc>
          <w:tcPr>
            <w:tcW w:w="269" w:type="pct"/>
            <w:gridSpan w:val="2"/>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Кол-во</w:t>
            </w:r>
          </w:p>
        </w:tc>
        <w:tc>
          <w:tcPr>
            <w:tcW w:w="478" w:type="pct"/>
            <w:gridSpan w:val="2"/>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ОКПД2/</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КТРУ</w:t>
            </w:r>
          </w:p>
        </w:tc>
        <w:tc>
          <w:tcPr>
            <w:tcW w:w="391" w:type="pct"/>
            <w:gridSpan w:val="2"/>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Страна происхождения</w:t>
            </w:r>
          </w:p>
        </w:tc>
        <w:tc>
          <w:tcPr>
            <w:tcW w:w="253" w:type="pc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НДС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w:t>
            </w:r>
          </w:p>
        </w:tc>
        <w:tc>
          <w:tcPr>
            <w:tcW w:w="371" w:type="pct"/>
            <w:gridSpan w:val="3"/>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Цена за ед. с НДС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(руб)</w:t>
            </w:r>
          </w:p>
        </w:tc>
        <w:tc>
          <w:tcPr>
            <w:tcW w:w="290" w:type="pc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Сумма с НДС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(руб)</w:t>
            </w: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Говядина замороженная</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7 800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10.11.31.110-00000003</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tabs>
                <w:tab w:val="left" w:pos="1236"/>
              </w:tabs>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мяса по способу разделки: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Отруб</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tabs>
                <w:tab w:val="left" w:pos="1236"/>
              </w:tabs>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мяса по способу обработки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Бескостное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highlight w:val="green"/>
              </w:rPr>
            </w:pPr>
            <w:r w:rsidRPr="00BE67AF">
              <w:rPr>
                <w:rFonts w:ascii="Times New Roman" w:eastAsia="Calibri" w:hAnsi="Times New Roman" w:cs="Times New Roman"/>
                <w:sz w:val="18"/>
                <w:szCs w:val="18"/>
              </w:rPr>
              <w:t>Основные требования по группе, виду и наименованию</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Мясные блоки из жилованной говядины</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 массовой долей соединительной и жировой тканей не более 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 состав входит только задняя часть говядины без кости</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color w:val="FF0000"/>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022/2011;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034/2013</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Р 54704-2011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Или</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31797-2012</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весовая</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Мясо упаковано в полиэтиленовый пакет, расфасовано в ящики из гофрированного картона (тара чистая, сухая, без постороннего запаха).</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Срок годности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более 18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на момент поставки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10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способу обработки и виду разделки – Заказчиком определены дополнительные характеристики, в том числе:</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1. в части сортности, состава и общего срока годности – для обеспечения качества продукции при обеспечении диетического и лечебного питания пациентов онкологического профиля;</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2. в части соответствия ГОСТ и ТРТС – для обеспечения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3. 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4.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2</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Консервы рыбные в масле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165</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10.20.25.113-00000002</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консервов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масле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сырья</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Натуральное</w:t>
            </w:r>
            <w:r w:rsidRPr="00BE67AF">
              <w:rPr>
                <w:rFonts w:ascii="Times New Roman" w:eastAsia="Calibri" w:hAnsi="Times New Roman" w:cs="Times New Roman"/>
                <w:sz w:val="18"/>
                <w:szCs w:val="18"/>
              </w:rPr>
              <w:tab/>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Наименование рыбы</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Горбуша</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32156-2013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022/2011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 (масса продукта)</w:t>
            </w:r>
          </w:p>
        </w:tc>
        <w:tc>
          <w:tcPr>
            <w:tcW w:w="518" w:type="pct"/>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В диапазоне от 200 до 300 грамм </w:t>
            </w:r>
          </w:p>
        </w:tc>
        <w:tc>
          <w:tcPr>
            <w:tcW w:w="177" w:type="pct"/>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Металлические (жестянные) банки</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Общий срок годности</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более 24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18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20"/>
                <w:szCs w:val="20"/>
              </w:rPr>
            </w:pPr>
            <w:r w:rsidRPr="00BE67AF">
              <w:rPr>
                <w:rFonts w:ascii="Times New Roman" w:eastAsia="Times New Roman" w:hAnsi="Times New Roman" w:cs="Times New Roman"/>
                <w:b/>
                <w:i/>
                <w:sz w:val="20"/>
                <w:szCs w:val="20"/>
              </w:rPr>
              <w:t xml:space="preserve">*(В связи с тем, что в КТРУ указаны характеристики только по виду консервов, виду сырья и наименованию рыбы – Заказчиком определены дополнительные характеристики, в том числе в части </w:t>
            </w:r>
            <w:r w:rsidRPr="00BE67AF">
              <w:rPr>
                <w:rFonts w:ascii="Times New Roman" w:eastAsia="Calibri" w:hAnsi="Times New Roman" w:cs="Times New Roman"/>
                <w:b/>
                <w:i/>
                <w:sz w:val="20"/>
                <w:szCs w:val="20"/>
              </w:rPr>
              <w:t>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b/>
                <w:i/>
                <w:sz w:val="20"/>
                <w:szCs w:val="20"/>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rPr>
          <w:trHeight w:val="75"/>
        </w:trPr>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3</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Масло сливочное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740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10.51.30.110-00000004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tabs>
                <w:tab w:val="left" w:pos="1236"/>
              </w:tabs>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Тип сливочного масла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Несоленое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tabs>
                <w:tab w:val="left" w:pos="1236"/>
              </w:tabs>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сливочного масла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Сладко-сливочное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tabs>
                <w:tab w:val="left" w:pos="1236"/>
              </w:tabs>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Сорт</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Высший</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32261-2013;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033/2013;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029/2012;</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022/2011;</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005/2011</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Без растительных добавок</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rPr>
                <w:rFonts w:ascii="Times New Roman" w:eastAsia="Calibri" w:hAnsi="Times New Roman" w:cs="Times New Roman"/>
                <w:sz w:val="18"/>
                <w:szCs w:val="18"/>
              </w:rPr>
            </w:pPr>
            <w:r w:rsidRPr="00BE67AF">
              <w:rPr>
                <w:rFonts w:ascii="Times New Roman" w:eastAsia="Calibri" w:hAnsi="Times New Roman" w:cs="Times New Roman"/>
                <w:sz w:val="18"/>
                <w:szCs w:val="18"/>
              </w:rPr>
              <w:t>Жирность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82,5</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Состав</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пастеризованные сливки</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 (г)</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10</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оригинальная упаковка производителя</w:t>
            </w:r>
          </w:p>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(индивидуальные,  разовые пластиковые контейнеры)</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на момент поставки (месяц)</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1 месяца</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*(Дополнительные характеристики, в части указания внешнего вида, состава, жирности, определены Заказчиком в соответствии с потребностью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4</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Масло сливочное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990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10.51.30.110-00000004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Тип сливочного масла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Несоленое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сливочного масла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Сладко-сливочное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Сорт</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Высший</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32261-2013;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033/2013;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029/2012;</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022/2011;</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005/2011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Без растительных добавок</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rPr>
                <w:rFonts w:ascii="Times New Roman" w:eastAsia="Calibri" w:hAnsi="Times New Roman" w:cs="Times New Roman"/>
                <w:sz w:val="18"/>
                <w:szCs w:val="18"/>
              </w:rPr>
            </w:pPr>
            <w:r w:rsidRPr="00BE67AF">
              <w:rPr>
                <w:rFonts w:ascii="Times New Roman" w:eastAsia="Calibri" w:hAnsi="Times New Roman" w:cs="Times New Roman"/>
                <w:sz w:val="18"/>
                <w:szCs w:val="18"/>
              </w:rPr>
              <w:t>Жирность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82,5</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Состав</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пастеризованные сливки</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 (кг)</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диапазоне от 5 до 20 кг</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масло, фасованное монолитом в потребительской упаковке, в ящики из тарного плоского картона</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товара на момент поставки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6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p w:rsidR="00BE67AF" w:rsidRPr="00BE67AF" w:rsidRDefault="00BE67AF" w:rsidP="00BE67AF">
            <w:pPr>
              <w:spacing w:after="0" w:line="240" w:lineRule="auto"/>
              <w:rPr>
                <w:rFonts w:ascii="Times New Roman" w:eastAsia="Calibri" w:hAnsi="Times New Roman" w:cs="Times New Roman"/>
                <w:sz w:val="18"/>
                <w:szCs w:val="18"/>
              </w:rPr>
            </w:pP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*(Дополнительные характеристики, в части указания внешнего вида, состава, жирности, определены Заказчиком в соответствии с потребностью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5</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Молоко сухое коровье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24,2</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10.51.20.000-00000004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продукта в зависимости от массовой доли жира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Цельный</w:t>
            </w:r>
            <w:r w:rsidRPr="00BE67AF">
              <w:rPr>
                <w:rFonts w:ascii="Times New Roman" w:eastAsia="Calibri" w:hAnsi="Times New Roman" w:cs="Times New Roman"/>
                <w:sz w:val="18"/>
                <w:szCs w:val="18"/>
              </w:rPr>
              <w:tab/>
            </w:r>
          </w:p>
        </w:tc>
        <w:tc>
          <w:tcPr>
            <w:tcW w:w="177"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Массовая доля жира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 26  и  &lt; 41.9</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w:t>
            </w: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33629-2015 "Межгосударственный стандарт. Консервы молочные. Молоко сухое. Технические условия"</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033/2013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tc>
        <w:tc>
          <w:tcPr>
            <w:tcW w:w="518"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w:t>
            </w:r>
          </w:p>
        </w:tc>
        <w:tc>
          <w:tcPr>
            <w:tcW w:w="518"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В диапазоне от 100 до 1000 грамм</w:t>
            </w:r>
          </w:p>
        </w:tc>
        <w:tc>
          <w:tcPr>
            <w:tcW w:w="177"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В оригинальной упаковке производителя </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(пакеты из полимерной пленки или пластиковые банки с крышкой, герметично упакованные)</w:t>
            </w:r>
          </w:p>
        </w:tc>
        <w:tc>
          <w:tcPr>
            <w:tcW w:w="177"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(месяцев)</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10 месяцев</w:t>
            </w:r>
          </w:p>
        </w:tc>
        <w:tc>
          <w:tcPr>
            <w:tcW w:w="177" w:type="pct"/>
            <w:shd w:val="clear" w:color="FFFFFF" w:fill="auto"/>
          </w:tcPr>
          <w:p w:rsidR="00BE67AF" w:rsidRPr="00BE67AF" w:rsidRDefault="00BE67AF" w:rsidP="00BE67AF">
            <w:pPr>
              <w:spacing w:after="0" w:line="240" w:lineRule="auto"/>
              <w:jc w:val="both"/>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*(Дополнительные характеристики, в части указания внешнего вида, состава, жирности, определены Заказчиком в соответствии с потребностью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6</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Молоко сгущенное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231</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10.51.51.000-00000001</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продукта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Молоко сгущенное с сахаром</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продукта по массовой доле жира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Цельный</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31688-2012 "Межгосударственный стандарт. Консервы молочные. Молоко и сливки сгущенные с сахаром. Технические условия"</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Р ТС 033/2013</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Массовая доля жира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8,5 %</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диапазоне от 300 до 400 грамм</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оригинальной упаковке производителя</w:t>
            </w:r>
          </w:p>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(жестяная банка или стеклянная бутылка или пластиковая бутылка или дойпак+)</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*(Дополнительные характеристики, в части указания внешнего вида, состава, жирности, определены Заказчиком в соответствии с потребностью в товаре, обладающем определенными качественными, характеристиками, необходимыми при обеспечении диетического и лечебного питания пациентов онкологического профиля и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7</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Огурцы</w:t>
            </w:r>
          </w:p>
          <w:p w:rsidR="00BE67AF" w:rsidRPr="00BE67AF" w:rsidRDefault="00BE67AF" w:rsidP="00BE67AF">
            <w:pPr>
              <w:jc w:val="center"/>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770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01.13.32.000-00000001</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tabs>
                <w:tab w:val="left" w:pos="1236"/>
              </w:tabs>
              <w:spacing w:after="0" w:line="240" w:lineRule="auto"/>
              <w:rPr>
                <w:rFonts w:ascii="Times New Roman" w:eastAsia="Calibri" w:hAnsi="Times New Roman" w:cs="Times New Roman"/>
                <w:sz w:val="18"/>
                <w:szCs w:val="18"/>
              </w:rPr>
            </w:pPr>
            <w:r w:rsidRPr="00BE67AF">
              <w:rPr>
                <w:rFonts w:ascii="Times New Roman" w:eastAsia="Times New Roman" w:hAnsi="Times New Roman" w:cs="Times New Roman"/>
                <w:sz w:val="18"/>
                <w:szCs w:val="18"/>
              </w:rPr>
              <w:t>Тип огурцов по размеру плода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Длинноплодные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tabs>
                <w:tab w:val="left" w:pos="1236"/>
              </w:tabs>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Товарный сорт</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Высший</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33932-2016;</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022/2011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Times New Roman" w:hAnsi="Times New Roman" w:cs="Times New Roman"/>
                <w:spacing w:val="1"/>
                <w:sz w:val="18"/>
                <w:szCs w:val="18"/>
                <w:shd w:val="clear" w:color="auto" w:fill="FFFFFF"/>
              </w:rPr>
              <w:t>Фасовка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весовая</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Times New Roman" w:hAnsi="Times New Roman" w:cs="Times New Roman"/>
                <w:spacing w:val="1"/>
                <w:sz w:val="18"/>
                <w:szCs w:val="18"/>
                <w:shd w:val="clear" w:color="auto" w:fill="FFFFFF"/>
              </w:rPr>
              <w:t xml:space="preserve">ящики в соответствии с требованиями </w:t>
            </w:r>
            <w:r w:rsidRPr="00BE67AF">
              <w:rPr>
                <w:rFonts w:ascii="Times New Roman" w:eastAsia="Calibri" w:hAnsi="Times New Roman" w:cs="Times New Roman"/>
                <w:sz w:val="18"/>
                <w:szCs w:val="18"/>
              </w:rPr>
              <w:t>ГОСТ 9142-2014</w:t>
            </w:r>
            <w:r w:rsidRPr="00BE67AF">
              <w:rPr>
                <w:rFonts w:ascii="Times New Roman" w:eastAsia="Times New Roman" w:hAnsi="Times New Roman" w:cs="Times New Roman"/>
                <w:color w:val="000000"/>
                <w:sz w:val="18"/>
                <w:szCs w:val="18"/>
              </w:rPr>
              <w:t xml:space="preserve"> </w:t>
            </w:r>
            <w:r w:rsidRPr="00BE67AF">
              <w:rPr>
                <w:rFonts w:ascii="Times New Roman" w:eastAsia="Times New Roman" w:hAnsi="Times New Roman" w:cs="Times New Roman"/>
                <w:sz w:val="18"/>
                <w:szCs w:val="18"/>
              </w:rPr>
              <w:t>или другая упаковка, обеспечивающая качество и безопасность продукта при транспортировке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rPr>
          <w:trHeight w:val="1142"/>
        </w:trPr>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Остаточный срок годности товара на момент поставки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20 дней</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сортности и размеру плода – Заказчиком определены дополнительные характеристики, в том числе в части требований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8</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Сахар белый свекловичный в твердом состоянии без вкусоароматических или красящих добавок</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4 400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10.81.12.110-00000004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сахара белого</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Кристаллический</w:t>
            </w:r>
            <w:r w:rsidRPr="00BE67AF">
              <w:rPr>
                <w:rFonts w:ascii="Times New Roman" w:eastAsia="Calibri" w:hAnsi="Times New Roman" w:cs="Times New Roman"/>
                <w:sz w:val="18"/>
                <w:szCs w:val="18"/>
              </w:rPr>
              <w:tab/>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Внешний вид, вкус и запах</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вкус сладкий, без посторонних привкуса и запаха, как в сухом виде, так и в его водном растворе. Сахар-песок сыпучий, белого цвета.</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auto"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Фасовка </w:t>
            </w:r>
          </w:p>
        </w:tc>
        <w:tc>
          <w:tcPr>
            <w:tcW w:w="518" w:type="pct"/>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5 кг</w:t>
            </w:r>
          </w:p>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оригинальной упаковке производителя)</w:t>
            </w:r>
          </w:p>
        </w:tc>
        <w:tc>
          <w:tcPr>
            <w:tcW w:w="177" w:type="pct"/>
            <w:shd w:val="clear" w:color="auto"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упаковки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мешок</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обеспечивает сохранность белого сахара при его транспортировании и хранении</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Срок годности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более 48 месяцев</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Остаточный срок годности товара на момент поставки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24 месяцев</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ГОСТ 33222-2015 </w:t>
            </w:r>
            <w:r w:rsidRPr="00BE67AF">
              <w:rPr>
                <w:rFonts w:ascii="Times New Roman" w:eastAsia="Calibri" w:hAnsi="Times New Roman" w:cs="Times New Roman"/>
                <w:bCs/>
                <w:sz w:val="18"/>
                <w:szCs w:val="18"/>
              </w:rPr>
              <w:t>или ТУ производителя, не уступающим по качеству ГОСТ 33222-2015</w:t>
            </w:r>
          </w:p>
          <w:p w:rsidR="00BE67AF" w:rsidRPr="00BE67AF" w:rsidRDefault="00BE67AF" w:rsidP="00BE67AF">
            <w:pPr>
              <w:spacing w:after="0" w:line="240" w:lineRule="auto"/>
              <w:rPr>
                <w:rFonts w:ascii="Times New Roman" w:eastAsia="Calibri" w:hAnsi="Times New Roman" w:cs="Times New Roman"/>
                <w:sz w:val="18"/>
                <w:szCs w:val="18"/>
              </w:rPr>
            </w:pP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029/2012</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виду сахара – Заказчиком определены дополнительные характеристики, в том числе:</w:t>
            </w:r>
          </w:p>
          <w:p w:rsidR="00BE67AF" w:rsidRPr="00BE67AF" w:rsidRDefault="00BE67AF" w:rsidP="00BE67AF">
            <w:pPr>
              <w:numPr>
                <w:ilvl w:val="0"/>
                <w:numId w:val="36"/>
              </w:numPr>
              <w:tabs>
                <w:tab w:val="left" w:pos="242"/>
              </w:tabs>
              <w:spacing w:after="160" w:line="259" w:lineRule="auto"/>
              <w:ind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 в части требований к внешнему виду, вкусу, запаху и общему сроку годности -</w:t>
            </w:r>
            <w:r w:rsidRPr="00BE67AF">
              <w:rPr>
                <w:rFonts w:ascii="Times New Roman" w:eastAsia="Calibri" w:hAnsi="Times New Roman" w:cs="Times New Roman"/>
                <w:sz w:val="18"/>
                <w:szCs w:val="18"/>
              </w:rPr>
              <w:t xml:space="preserve"> </w:t>
            </w:r>
            <w:r w:rsidRPr="00BE67AF">
              <w:rPr>
                <w:rFonts w:ascii="Times New Roman" w:eastAsia="Calibri" w:hAnsi="Times New Roman" w:cs="Times New Roman"/>
                <w:b/>
                <w:i/>
                <w:sz w:val="18"/>
                <w:szCs w:val="18"/>
              </w:rPr>
              <w:t xml:space="preserve">для обеспечения качества и безопасности продукции при обеспечении диетического и лечебного питания пациентов онкологического профиля; </w:t>
            </w:r>
          </w:p>
          <w:p w:rsidR="00BE67AF" w:rsidRPr="00BE67AF" w:rsidRDefault="00BE67AF" w:rsidP="00BE67AF">
            <w:pPr>
              <w:numPr>
                <w:ilvl w:val="0"/>
                <w:numId w:val="36"/>
              </w:numPr>
              <w:tabs>
                <w:tab w:val="left" w:pos="242"/>
              </w:tabs>
              <w:spacing w:after="0" w:line="240" w:lineRule="auto"/>
              <w:ind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 </w:t>
            </w:r>
          </w:p>
          <w:p w:rsidR="00BE67AF" w:rsidRPr="00BE67AF" w:rsidRDefault="00BE67AF" w:rsidP="00BE67AF">
            <w:pPr>
              <w:numPr>
                <w:ilvl w:val="0"/>
                <w:numId w:val="36"/>
              </w:numPr>
              <w:tabs>
                <w:tab w:val="left" w:pos="242"/>
              </w:tabs>
              <w:spacing w:after="0" w:line="240" w:lineRule="auto"/>
              <w:ind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BE67AF" w:rsidRPr="00BE67AF" w:rsidRDefault="00BE67AF" w:rsidP="00BE67AF">
            <w:pPr>
              <w:numPr>
                <w:ilvl w:val="0"/>
                <w:numId w:val="36"/>
              </w:numPr>
              <w:tabs>
                <w:tab w:val="left" w:pos="242"/>
              </w:tabs>
              <w:spacing w:after="0" w:line="240" w:lineRule="auto"/>
              <w:ind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val="restar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9</w:t>
            </w:r>
          </w:p>
        </w:tc>
        <w:tc>
          <w:tcPr>
            <w:tcW w:w="738" w:type="pct"/>
            <w:vMerge w:val="restart"/>
            <w:shd w:val="clear" w:color="auto" w:fill="FFFFFF"/>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Сахар белый свекловичный в твердом состоянии без вкусоароматических или красящих добавок</w:t>
            </w:r>
          </w:p>
        </w:tc>
        <w:tc>
          <w:tcPr>
            <w:tcW w:w="562"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13,55</w:t>
            </w:r>
          </w:p>
        </w:tc>
        <w:tc>
          <w:tcPr>
            <w:tcW w:w="479" w:type="pct"/>
            <w:gridSpan w:val="2"/>
            <w:vMerge w:val="restart"/>
            <w:shd w:val="clear" w:color="auto" w:fill="FFFFFF"/>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10.81.12.110-00000004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сахара белого</w:t>
            </w:r>
          </w:p>
        </w:tc>
        <w:tc>
          <w:tcPr>
            <w:tcW w:w="518"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Кристаллический</w:t>
            </w: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auto" w:fill="FFFFFF"/>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Индивидуальная упаковка, бумажный пакет</w:t>
            </w: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 (нетто)</w:t>
            </w:r>
          </w:p>
        </w:tc>
        <w:tc>
          <w:tcPr>
            <w:tcW w:w="518"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5 </w:t>
            </w: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грамм</w:t>
            </w:r>
          </w:p>
        </w:tc>
        <w:tc>
          <w:tcPr>
            <w:tcW w:w="477"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022/2011</w:t>
            </w:r>
          </w:p>
        </w:tc>
        <w:tc>
          <w:tcPr>
            <w:tcW w:w="518"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auto" w:fill="FFC000"/>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на момент поставки</w:t>
            </w:r>
          </w:p>
        </w:tc>
        <w:tc>
          <w:tcPr>
            <w:tcW w:w="518"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12 месяцев</w:t>
            </w:r>
          </w:p>
        </w:tc>
        <w:tc>
          <w:tcPr>
            <w:tcW w:w="177" w:type="pct"/>
            <w:shd w:val="clear" w:color="auto" w:fill="FFFFFF"/>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auto" w:fill="FFFFFF"/>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BE67AF">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auto" w:fill="FFFFFF"/>
          </w:tcPr>
          <w:p w:rsidR="00BE67AF" w:rsidRPr="00BE67AF" w:rsidRDefault="00BE67AF" w:rsidP="00BE67AF">
            <w:pPr>
              <w:spacing w:after="0" w:line="240" w:lineRule="auto"/>
              <w:jc w:val="both"/>
              <w:rPr>
                <w:rFonts w:ascii="Times New Roman" w:eastAsia="Times New Roman" w:hAnsi="Times New Roman" w:cs="Times New Roman"/>
                <w:b/>
                <w:i/>
                <w:sz w:val="18"/>
                <w:szCs w:val="18"/>
              </w:rPr>
            </w:pPr>
            <w:r w:rsidRPr="00BE67AF">
              <w:rPr>
                <w:rFonts w:ascii="Times New Roman" w:eastAsia="Times New Roman" w:hAnsi="Times New Roman" w:cs="Times New Roman"/>
                <w:b/>
                <w:i/>
                <w:sz w:val="18"/>
                <w:szCs w:val="18"/>
              </w:rPr>
              <w:t>*В связи с тем, что в КТРУ указаны характеристики только по виду сахара, Заказчиком определены дополнительные характеристики, в том числе:</w:t>
            </w:r>
          </w:p>
          <w:p w:rsidR="00BE67AF" w:rsidRPr="00BE67AF" w:rsidRDefault="00BE67AF" w:rsidP="00BE67AF">
            <w:pPr>
              <w:spacing w:after="0" w:line="240" w:lineRule="auto"/>
              <w:jc w:val="both"/>
              <w:rPr>
                <w:rFonts w:ascii="Times New Roman" w:eastAsia="Times New Roman" w:hAnsi="Times New Roman" w:cs="Times New Roman"/>
                <w:b/>
                <w:i/>
                <w:sz w:val="18"/>
                <w:szCs w:val="18"/>
              </w:rPr>
            </w:pPr>
            <w:r w:rsidRPr="00BE67AF">
              <w:rPr>
                <w:rFonts w:ascii="Times New Roman" w:eastAsia="Times New Roman" w:hAnsi="Times New Roman" w:cs="Times New Roman"/>
                <w:b/>
                <w:i/>
                <w:sz w:val="18"/>
                <w:szCs w:val="18"/>
              </w:rPr>
              <w:t>1. в части индивидуальной упаковки и фасовки – для обеспечения соответствия продукта условиям и нормам выдачи продукта, с учетом его назначения и соответствия продукции утвержденному меню.</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2. в части соответствия ТРТС – для обеспечения соответствия продукции требованиям документов национальной системы стандартизации; </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3.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shd w:val="clear" w:color="auto" w:fill="FFC000"/>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Субпродукты пищевые крупного рогатого скота замороженные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770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10.11.31.140-00000001</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субпродукта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Языки</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Язык говяжий</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Целые, без порезов и других повреждений; без подъязычного мяса, лимфатических узлов, калтыка и подъязычной кости; промыты от крови и слизи</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От светло-розового до розового цвета.</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32244-2013;</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034/2013;</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022/2011;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Times New Roman" w:hAnsi="Times New Roman" w:cs="Times New Roman"/>
                <w:sz w:val="18"/>
                <w:szCs w:val="18"/>
              </w:rPr>
              <w:t>ТР ТС 005/2011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p w:rsidR="00BE67AF" w:rsidRPr="00BE67AF" w:rsidRDefault="00BE67AF" w:rsidP="00BE67AF">
            <w:pPr>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весовая</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соответствует требованиям, по которым она изготовлена, обеспечивать сохранность, качество и безопасность продукта  при транспортировании и хранении в течение всего срока годности, а также разрешена для контакта с пищевыми продуктам</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Срок годности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более 7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на момент поставки (месяцев)</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5 месяцев</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Times New Roman" w:hAnsi="Times New Roman" w:cs="Times New Roman"/>
                <w:b/>
                <w:i/>
                <w:sz w:val="18"/>
                <w:szCs w:val="18"/>
              </w:rPr>
            </w:pPr>
            <w:r w:rsidRPr="00BE67AF">
              <w:rPr>
                <w:rFonts w:ascii="Times New Roman" w:eastAsia="Times New Roman" w:hAnsi="Times New Roman" w:cs="Times New Roman"/>
                <w:b/>
                <w:i/>
                <w:sz w:val="18"/>
                <w:szCs w:val="18"/>
              </w:rPr>
              <w:t>*В связи с тем, что в КТРУ указаны характеристики только по виду (наименованию) субпродукта, а также форме выпуска, Заказчиком определены дополнительные характеристики, в том числе:</w:t>
            </w:r>
          </w:p>
          <w:p w:rsidR="00BE67AF" w:rsidRPr="00BE67AF" w:rsidRDefault="00BE67AF" w:rsidP="00BE67AF">
            <w:pPr>
              <w:spacing w:after="0" w:line="240" w:lineRule="auto"/>
              <w:jc w:val="both"/>
              <w:rPr>
                <w:rFonts w:ascii="Times New Roman" w:eastAsia="Times New Roman" w:hAnsi="Times New Roman" w:cs="Times New Roman"/>
                <w:b/>
                <w:i/>
                <w:sz w:val="18"/>
                <w:szCs w:val="18"/>
              </w:rPr>
            </w:pPr>
            <w:r w:rsidRPr="00BE67AF">
              <w:rPr>
                <w:rFonts w:ascii="Times New Roman" w:eastAsia="Times New Roman" w:hAnsi="Times New Roman" w:cs="Times New Roman"/>
                <w:b/>
                <w:i/>
                <w:sz w:val="18"/>
                <w:szCs w:val="18"/>
              </w:rPr>
              <w:t>1. в части конкретизации вида субпродукта, общего срока годности и требований к внешнему виду – для обеспечения соответствия продукции утвержденному меню и качества продукции при обеспечении диетического и лечебного питания пациентов онкологического профиля;</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2. в части соответствия ГОСТ и ТРТС – для обеспечения соответствия продукции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3. в части упаковки и фасовки товара и требований к упаковке -  в связи с технологическими процессами работы кухни и условиями хранения Товара на складе Заказчика. </w:t>
            </w:r>
          </w:p>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4.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11</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Творог</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3 080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10.51.40.300-00000006</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молочного сырья</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Цельное молоко</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Способ производства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Прессование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Массовая доля жира, max,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 5</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w:t>
            </w: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Массовая доля жира, min,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 5</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w:t>
            </w: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31453-2013;</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rPr>
            </w:pP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 (кг)</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 диапазоне от 1 до 5 кг</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пластиковое ведро с контрольным замком</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Остаточный срок годности товара на момент поставки (дней)</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9 дней</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виду (наименованию) молочного сырья, массовой доли жира и способу производства – Заказчиком определены дополнительные характеристики, в том числе в части требований требованиям документов национальной системы стандартизации.</w:t>
            </w:r>
          </w:p>
          <w:p w:rsidR="00BE67AF" w:rsidRPr="00BE67AF" w:rsidRDefault="00BE67AF" w:rsidP="00BE67AF">
            <w:pPr>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b/>
                <w:i/>
                <w:sz w:val="18"/>
                <w:szCs w:val="18"/>
              </w:rPr>
              <w:t>В части упаковки и фасовки товара требование установлено в связи с технологическими процессами работы кухни и условиями хранения Товара на складе Заказчика. В части остаточного срока годности требование установлено для обеспечения качества Товара в период его использования по назначению).</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12</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Томаты (помидоры)</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990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01.13.34.000-00000004</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Товарный сорт</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Высший</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Товарный тип</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Круглые</w:t>
            </w: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ind w:left="39" w:right="142"/>
              <w:rPr>
                <w:rFonts w:ascii="Times New Roman" w:eastAsia="Calibri" w:hAnsi="Times New Roman" w:cs="Times New Roman"/>
                <w:b/>
                <w:sz w:val="18"/>
                <w:szCs w:val="18"/>
                <w:u w:val="single"/>
              </w:rPr>
            </w:pPr>
            <w:r w:rsidRPr="00BE67AF">
              <w:rPr>
                <w:rFonts w:ascii="Times New Roman" w:eastAsia="Calibri" w:hAnsi="Times New Roman" w:cs="Times New Roman"/>
                <w:b/>
                <w:sz w:val="18"/>
                <w:szCs w:val="18"/>
                <w:u w:val="single"/>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ГОСТ 34298-2017;</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021/2011;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 ТС 005/2011;</w:t>
            </w:r>
          </w:p>
          <w:p w:rsidR="00BE67AF" w:rsidRPr="00BE67AF" w:rsidRDefault="00BE67AF" w:rsidP="00BE67AF">
            <w:pPr>
              <w:spacing w:after="0" w:line="240" w:lineRule="auto"/>
              <w:rPr>
                <w:rFonts w:ascii="Times New Roman" w:eastAsia="Calibri" w:hAnsi="Times New Roman" w:cs="Times New Roman"/>
                <w:sz w:val="18"/>
                <w:szCs w:val="18"/>
                <w:lang w:val="en-US"/>
              </w:rPr>
            </w:pPr>
            <w:r w:rsidRPr="00BE67AF">
              <w:rPr>
                <w:rFonts w:ascii="Times New Roman" w:eastAsia="Calibri" w:hAnsi="Times New Roman" w:cs="Times New Roman"/>
                <w:sz w:val="18"/>
                <w:szCs w:val="18"/>
                <w:lang w:val="en-US"/>
              </w:rPr>
              <w:t>ТР ТС 022/2011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Внешний вид</w:t>
            </w:r>
          </w:p>
        </w:tc>
        <w:tc>
          <w:tcPr>
            <w:tcW w:w="518" w:type="pct"/>
            <w:shd w:val="clear" w:color="FFFFFF" w:fill="auto"/>
          </w:tcPr>
          <w:p w:rsidR="00BE67AF" w:rsidRPr="00BE67AF" w:rsidRDefault="00BE67AF" w:rsidP="00BE67AF">
            <w:pPr>
              <w:autoSpaceDE w:val="0"/>
              <w:autoSpaceDN w:val="0"/>
              <w:adjustRightInd w:val="0"/>
              <w:spacing w:after="0" w:line="240" w:lineRule="auto"/>
              <w:jc w:val="both"/>
              <w:rPr>
                <w:rFonts w:ascii="Times New Roman" w:eastAsia="Calibri" w:hAnsi="Times New Roman" w:cs="Times New Roman"/>
                <w:sz w:val="18"/>
                <w:szCs w:val="18"/>
              </w:rPr>
            </w:pPr>
            <w:r w:rsidRPr="00BE67AF">
              <w:rPr>
                <w:rFonts w:ascii="Times New Roman" w:eastAsia="Calibri" w:hAnsi="Times New Roman" w:cs="Times New Roman"/>
                <w:sz w:val="18"/>
                <w:szCs w:val="18"/>
              </w:rPr>
              <w:t>Плоды свежие, целые, здоровые, чистые, плотные, типичной для ботанического сорта формы, с плодоножкой или без плодоножки, не поврежденные сельскохозяйственными вредителями, без излишней внешней влажности</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Упаковка</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ящик в соответствии с требованиями ГОСТ 9142-2014 или другая упаковка, обеспечивающая качество и безопасность продукта при транспортировке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Остаточный срок годности товара на момент поставки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20 дней</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tabs>
                <w:tab w:val="left" w:pos="1601"/>
              </w:tabs>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товарному сорту, товарному виду и цвету – Заказчиком определены дополнительные характеристики, в том числе:</w:t>
            </w:r>
          </w:p>
          <w:p w:rsidR="00BE67AF" w:rsidRPr="00BE67AF" w:rsidRDefault="00BE67AF" w:rsidP="00BE67AF">
            <w:pPr>
              <w:numPr>
                <w:ilvl w:val="0"/>
                <w:numId w:val="38"/>
              </w:numPr>
              <w:tabs>
                <w:tab w:val="left" w:pos="317"/>
              </w:tabs>
              <w:spacing w:after="0" w:line="240" w:lineRule="auto"/>
              <w:ind w:firstLine="33"/>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требований к внешнему виду -</w:t>
            </w:r>
            <w:r w:rsidRPr="00BE67AF">
              <w:rPr>
                <w:rFonts w:ascii="Times New Roman" w:eastAsia="Calibri" w:hAnsi="Times New Roman" w:cs="Times New Roman"/>
                <w:sz w:val="18"/>
                <w:szCs w:val="18"/>
              </w:rPr>
              <w:t xml:space="preserve"> </w:t>
            </w:r>
            <w:r w:rsidRPr="00BE67AF">
              <w:rPr>
                <w:rFonts w:ascii="Times New Roman" w:eastAsia="Calibri" w:hAnsi="Times New Roman" w:cs="Times New Roman"/>
                <w:b/>
                <w:i/>
                <w:sz w:val="18"/>
                <w:szCs w:val="18"/>
              </w:rPr>
              <w:t xml:space="preserve">для обеспечения качества и безопасности продукции при обеспечении диетического и лечебного питания пациентов онкологического профиля; </w:t>
            </w:r>
          </w:p>
          <w:p w:rsidR="00BE67AF" w:rsidRPr="00BE67AF" w:rsidRDefault="00BE67AF" w:rsidP="00BE67AF">
            <w:pPr>
              <w:numPr>
                <w:ilvl w:val="0"/>
                <w:numId w:val="38"/>
              </w:numPr>
              <w:tabs>
                <w:tab w:val="left" w:pos="317"/>
              </w:tabs>
              <w:spacing w:after="0" w:line="240" w:lineRule="auto"/>
              <w:ind w:firstLine="33"/>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 </w:t>
            </w:r>
          </w:p>
          <w:p w:rsidR="00BE67AF" w:rsidRPr="00BE67AF" w:rsidRDefault="00BE67AF" w:rsidP="00BE67AF">
            <w:pPr>
              <w:numPr>
                <w:ilvl w:val="0"/>
                <w:numId w:val="38"/>
              </w:numPr>
              <w:tabs>
                <w:tab w:val="left" w:pos="317"/>
              </w:tabs>
              <w:spacing w:after="0" w:line="240" w:lineRule="auto"/>
              <w:ind w:firstLine="33"/>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BE67AF" w:rsidRPr="00BE67AF" w:rsidRDefault="00BE67AF" w:rsidP="00BE67AF">
            <w:pPr>
              <w:numPr>
                <w:ilvl w:val="0"/>
                <w:numId w:val="38"/>
              </w:numPr>
              <w:tabs>
                <w:tab w:val="left" w:pos="317"/>
                <w:tab w:val="left" w:pos="1601"/>
              </w:tabs>
              <w:spacing w:after="0" w:line="240" w:lineRule="auto"/>
              <w:ind w:firstLine="33"/>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13</w:t>
            </w:r>
          </w:p>
        </w:tc>
        <w:tc>
          <w:tcPr>
            <w:tcW w:w="738" w:type="pct"/>
            <w:vMerge w:val="restart"/>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Филе тресковых рыб мороженое</w:t>
            </w:r>
          </w:p>
        </w:tc>
        <w:tc>
          <w:tcPr>
            <w:tcW w:w="562"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 xml:space="preserve">Наименование </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характеристики</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Значение характеристики</w:t>
            </w:r>
          </w:p>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1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Ед.</w:t>
            </w:r>
          </w:p>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изм.</w:t>
            </w:r>
          </w:p>
        </w:tc>
        <w:tc>
          <w:tcPr>
            <w:tcW w:w="477"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Инструкция по заполнению характеристик в заявке</w:t>
            </w:r>
          </w:p>
        </w:tc>
        <w:tc>
          <w:tcPr>
            <w:tcW w:w="261"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кг</w:t>
            </w:r>
          </w:p>
        </w:tc>
        <w:tc>
          <w:tcPr>
            <w:tcW w:w="263" w:type="pct"/>
            <w:vMerge w:val="restart"/>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3 800</w:t>
            </w:r>
          </w:p>
        </w:tc>
        <w:tc>
          <w:tcPr>
            <w:tcW w:w="479" w:type="pct"/>
            <w:gridSpan w:val="2"/>
            <w:vMerge w:val="restart"/>
          </w:tcPr>
          <w:p w:rsidR="00BE67AF" w:rsidRPr="00BE67AF" w:rsidRDefault="00BE67AF" w:rsidP="00BE67AF">
            <w:pPr>
              <w:spacing w:after="0" w:line="240" w:lineRule="auto"/>
              <w:jc w:val="center"/>
              <w:rPr>
                <w:rFonts w:ascii="Times New Roman" w:eastAsia="Calibri" w:hAnsi="Times New Roman" w:cs="Times New Roman"/>
                <w:b/>
                <w:sz w:val="18"/>
                <w:szCs w:val="18"/>
              </w:rPr>
            </w:pPr>
            <w:r w:rsidRPr="00BE67AF">
              <w:rPr>
                <w:rFonts w:ascii="Times New Roman" w:eastAsia="Calibri" w:hAnsi="Times New Roman" w:cs="Times New Roman"/>
                <w:b/>
                <w:sz w:val="18"/>
                <w:szCs w:val="18"/>
              </w:rPr>
              <w:t>10.20.14.120-00000005</w:t>
            </w:r>
          </w:p>
        </w:tc>
        <w:tc>
          <w:tcPr>
            <w:tcW w:w="391"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val="restart"/>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филе</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Times New Roman" w:hAnsi="Times New Roman" w:cs="Times New Roman"/>
                <w:sz w:val="18"/>
                <w:szCs w:val="18"/>
              </w:rPr>
              <w:t>Филе без кожи</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Категория</w:t>
            </w:r>
          </w:p>
        </w:tc>
        <w:tc>
          <w:tcPr>
            <w:tcW w:w="518" w:type="pct"/>
            <w:shd w:val="clear" w:color="FFFFFF" w:fill="auto"/>
          </w:tcPr>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Высшая</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rPr>
                <w:rFonts w:ascii="Times New Roman" w:eastAsia="Calibri" w:hAnsi="Times New Roman" w:cs="Times New Roman"/>
                <w:b/>
                <w:sz w:val="18"/>
                <w:szCs w:val="18"/>
              </w:rPr>
            </w:pPr>
            <w:r w:rsidRPr="00BE67AF">
              <w:rPr>
                <w:rFonts w:ascii="Times New Roman" w:eastAsia="Calibri" w:hAnsi="Times New Roman" w:cs="Times New Roman"/>
                <w:b/>
                <w:sz w:val="18"/>
                <w:szCs w:val="18"/>
              </w:rPr>
              <w:t>Дополнительные характеристики: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tabs>
                <w:tab w:val="left" w:pos="1504"/>
              </w:tabs>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Вид рыбы</w:t>
            </w:r>
          </w:p>
        </w:tc>
        <w:tc>
          <w:tcPr>
            <w:tcW w:w="518"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треска</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rPr>
          <w:trHeight w:val="1346"/>
        </w:trPr>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ГОСТ 3948-2016;</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021/2011;</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029/2012;</w:t>
            </w:r>
          </w:p>
          <w:p w:rsidR="00BE67AF" w:rsidRPr="00BE67AF" w:rsidRDefault="00BE67AF" w:rsidP="00BE67AF">
            <w:pPr>
              <w:spacing w:after="0" w:line="240" w:lineRule="auto"/>
              <w:rPr>
                <w:rFonts w:ascii="Times New Roman" w:eastAsia="Times New Roman" w:hAnsi="Times New Roman" w:cs="Times New Roman"/>
                <w:sz w:val="18"/>
                <w:szCs w:val="18"/>
              </w:rPr>
            </w:pPr>
            <w:r w:rsidRPr="00BE67AF">
              <w:rPr>
                <w:rFonts w:ascii="Times New Roman" w:eastAsia="Times New Roman" w:hAnsi="Times New Roman" w:cs="Times New Roman"/>
                <w:sz w:val="18"/>
                <w:szCs w:val="18"/>
              </w:rPr>
              <w:t>ТР ТС 022/2011;</w:t>
            </w:r>
          </w:p>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Times New Roman" w:hAnsi="Times New Roman" w:cs="Times New Roman"/>
                <w:sz w:val="18"/>
                <w:szCs w:val="18"/>
              </w:rPr>
              <w:t>ТР ТС 005/2011</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соответствие</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Фасовка</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весовая</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562"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 xml:space="preserve">Остаточный срок годности товара на момент поставки </w:t>
            </w:r>
          </w:p>
        </w:tc>
        <w:tc>
          <w:tcPr>
            <w:tcW w:w="518" w:type="pct"/>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r w:rsidRPr="00BE67AF">
              <w:rPr>
                <w:rFonts w:ascii="Times New Roman" w:eastAsia="Calibri" w:hAnsi="Times New Roman" w:cs="Times New Roman"/>
                <w:sz w:val="18"/>
                <w:szCs w:val="18"/>
              </w:rPr>
              <w:t>Не менее  8 месяцев</w:t>
            </w:r>
          </w:p>
        </w:tc>
        <w:tc>
          <w:tcPr>
            <w:tcW w:w="1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477" w:type="pct"/>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r w:rsidRPr="00BE67AF">
              <w:rPr>
                <w:rFonts w:ascii="Times New Roman" w:eastAsia="Calibri" w:hAnsi="Times New Roman" w:cs="Times New Roman"/>
                <w:sz w:val="18"/>
                <w:szCs w:val="18"/>
              </w:rPr>
              <w:t>Значение характеристики не может изменяться участником закупки.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r w:rsidR="00BE67AF" w:rsidRPr="00BE67AF" w:rsidTr="0078443E">
        <w:tc>
          <w:tcPr>
            <w:tcW w:w="215"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738" w:type="pct"/>
            <w:vMerge/>
            <w:shd w:val="clear" w:color="FFFFFF" w:fill="auto"/>
          </w:tcPr>
          <w:p w:rsidR="00BE67AF" w:rsidRPr="00BE67AF" w:rsidRDefault="00BE67AF" w:rsidP="00BE67AF">
            <w:pPr>
              <w:spacing w:after="0" w:line="240" w:lineRule="auto"/>
              <w:rPr>
                <w:rFonts w:ascii="Times New Roman" w:eastAsia="Calibri" w:hAnsi="Times New Roman" w:cs="Times New Roman"/>
                <w:sz w:val="18"/>
                <w:szCs w:val="18"/>
              </w:rPr>
            </w:pPr>
          </w:p>
        </w:tc>
        <w:tc>
          <w:tcPr>
            <w:tcW w:w="1734" w:type="pct"/>
            <w:gridSpan w:val="4"/>
            <w:shd w:val="clear" w:color="FFFFFF" w:fill="auto"/>
          </w:tcPr>
          <w:p w:rsidR="00BE67AF" w:rsidRPr="00BE67AF" w:rsidRDefault="00BE67AF" w:rsidP="00BE67AF">
            <w:pPr>
              <w:spacing w:after="0" w:line="240" w:lineRule="auto"/>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связи с тем, что в КТРУ указаны характеристики только по виду филе и категории – Заказчиком определены дополнительные характеристики, в том числе:</w:t>
            </w:r>
          </w:p>
          <w:p w:rsidR="00BE67AF" w:rsidRPr="00BE67AF" w:rsidRDefault="00BE67AF" w:rsidP="00BE67AF">
            <w:pPr>
              <w:numPr>
                <w:ilvl w:val="0"/>
                <w:numId w:val="39"/>
              </w:numPr>
              <w:tabs>
                <w:tab w:val="left" w:pos="290"/>
              </w:tabs>
              <w:spacing w:after="0" w:line="240" w:lineRule="auto"/>
              <w:ind w:left="33"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 в части указания вида рыбы – для обеспечения диетического и лечебного питания пациентов в соответствии с утвержденным меню; </w:t>
            </w:r>
          </w:p>
          <w:p w:rsidR="00BE67AF" w:rsidRPr="00BE67AF" w:rsidRDefault="00BE67AF" w:rsidP="00BE67AF">
            <w:pPr>
              <w:numPr>
                <w:ilvl w:val="0"/>
                <w:numId w:val="39"/>
              </w:numPr>
              <w:tabs>
                <w:tab w:val="left" w:pos="290"/>
              </w:tabs>
              <w:spacing w:after="0" w:line="240" w:lineRule="auto"/>
              <w:ind w:left="33"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 xml:space="preserve">в части упаковки и фасовки товара - требование установлено в связи с технологическими процессами работы кухни и условиями хранения Товара на складе Заказчика; </w:t>
            </w:r>
          </w:p>
          <w:p w:rsidR="00BE67AF" w:rsidRPr="00BE67AF" w:rsidRDefault="00BE67AF" w:rsidP="00BE67AF">
            <w:pPr>
              <w:numPr>
                <w:ilvl w:val="0"/>
                <w:numId w:val="39"/>
              </w:numPr>
              <w:tabs>
                <w:tab w:val="left" w:pos="290"/>
              </w:tabs>
              <w:spacing w:after="0" w:line="240" w:lineRule="auto"/>
              <w:ind w:left="33"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BE67AF" w:rsidRPr="00BE67AF" w:rsidRDefault="00BE67AF" w:rsidP="00BE67AF">
            <w:pPr>
              <w:numPr>
                <w:ilvl w:val="0"/>
                <w:numId w:val="39"/>
              </w:numPr>
              <w:tabs>
                <w:tab w:val="left" w:pos="290"/>
              </w:tabs>
              <w:spacing w:after="0" w:line="240" w:lineRule="auto"/>
              <w:ind w:left="33" w:firstLine="22"/>
              <w:contextualSpacing/>
              <w:jc w:val="both"/>
              <w:rPr>
                <w:rFonts w:ascii="Times New Roman" w:eastAsia="Calibri" w:hAnsi="Times New Roman" w:cs="Times New Roman"/>
                <w:b/>
                <w:i/>
                <w:sz w:val="18"/>
                <w:szCs w:val="18"/>
              </w:rPr>
            </w:pPr>
            <w:r w:rsidRPr="00BE67AF">
              <w:rPr>
                <w:rFonts w:ascii="Times New Roman" w:eastAsia="Calibri" w:hAnsi="Times New Roman" w:cs="Times New Roman"/>
                <w:b/>
                <w:i/>
                <w:sz w:val="18"/>
                <w:szCs w:val="18"/>
              </w:rPr>
              <w:t>в части соответствия ГОСТ и ТРТС – для обеспечения соответствия  продукции требованиям документов национальной системы стандартизации.</w:t>
            </w:r>
          </w:p>
        </w:tc>
        <w:tc>
          <w:tcPr>
            <w:tcW w:w="261"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263" w:type="pct"/>
            <w:vMerge/>
            <w:shd w:val="clear" w:color="FFFFFF" w:fill="auto"/>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479" w:type="pct"/>
            <w:gridSpan w:val="2"/>
            <w:vMerge/>
          </w:tcPr>
          <w:p w:rsidR="00BE67AF" w:rsidRPr="00BE67AF" w:rsidRDefault="00BE67AF" w:rsidP="00BE67AF">
            <w:pPr>
              <w:spacing w:after="0" w:line="240" w:lineRule="auto"/>
              <w:jc w:val="center"/>
              <w:rPr>
                <w:rFonts w:ascii="Times New Roman" w:eastAsia="Calibri" w:hAnsi="Times New Roman" w:cs="Times New Roman"/>
                <w:sz w:val="18"/>
                <w:szCs w:val="18"/>
              </w:rPr>
            </w:pPr>
          </w:p>
        </w:tc>
        <w:tc>
          <w:tcPr>
            <w:tcW w:w="391"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264" w:type="pct"/>
            <w:gridSpan w:val="3"/>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47" w:type="pct"/>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c>
          <w:tcPr>
            <w:tcW w:w="308" w:type="pct"/>
            <w:gridSpan w:val="2"/>
            <w:vMerge/>
            <w:shd w:val="clear" w:color="auto" w:fill="FFFF99"/>
          </w:tcPr>
          <w:p w:rsidR="00BE67AF" w:rsidRPr="00BE67AF" w:rsidRDefault="00BE67AF" w:rsidP="00BE67AF">
            <w:pPr>
              <w:spacing w:after="0" w:line="240" w:lineRule="auto"/>
              <w:jc w:val="center"/>
              <w:rPr>
                <w:rFonts w:ascii="Times New Roman" w:eastAsia="Calibri" w:hAnsi="Times New Roman" w:cs="Times New Roman"/>
                <w:b/>
                <w:sz w:val="18"/>
                <w:szCs w:val="18"/>
              </w:rPr>
            </w:pPr>
          </w:p>
        </w:tc>
      </w:tr>
    </w:tbl>
    <w:p w:rsidR="00BE67AF" w:rsidRPr="00BE67AF" w:rsidRDefault="00BE67AF" w:rsidP="00BE67AF">
      <w:pPr>
        <w:rPr>
          <w:rFonts w:ascii="Calibri" w:eastAsia="Calibri" w:hAnsi="Calibri" w:cs="Times New Roman"/>
        </w:rPr>
      </w:pPr>
    </w:p>
    <w:p w:rsidR="00170252" w:rsidRDefault="00170252" w:rsidP="000820E3">
      <w:pPr>
        <w:rPr>
          <w:rFonts w:ascii="Times New Roman" w:hAnsi="Times New Roman" w:cs="Times New Roman"/>
          <w:b/>
          <w:sz w:val="28"/>
          <w:szCs w:val="28"/>
        </w:rPr>
      </w:pPr>
    </w:p>
    <w:sectPr w:rsidR="00170252" w:rsidSect="00BE67AF">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BB" w:rsidRDefault="00BF07BB">
      <w:pPr>
        <w:spacing w:after="0" w:line="240" w:lineRule="auto"/>
      </w:pPr>
      <w:r>
        <w:separator/>
      </w:r>
    </w:p>
  </w:endnote>
  <w:endnote w:type="continuationSeparator" w:id="0">
    <w:p w:rsidR="00BF07BB" w:rsidRDefault="00BF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535E" w:rsidRDefault="002A535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A535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A535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A535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A535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A535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C3D1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BB" w:rsidRDefault="00BF07BB">
      <w:pPr>
        <w:spacing w:after="0" w:line="240" w:lineRule="auto"/>
      </w:pPr>
      <w:r>
        <w:separator/>
      </w:r>
    </w:p>
  </w:footnote>
  <w:footnote w:type="continuationSeparator" w:id="0">
    <w:p w:rsidR="00BF07BB" w:rsidRDefault="00BF07B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535E" w:rsidRDefault="002A535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535E" w:rsidRDefault="002A535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A535E" w:rsidRDefault="002A535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F639A"/>
    <w:multiLevelType w:val="hybridMultilevel"/>
    <w:tmpl w:val="6576B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274CC"/>
    <w:multiLevelType w:val="hybridMultilevel"/>
    <w:tmpl w:val="BE42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10671"/>
    <w:multiLevelType w:val="hybridMultilevel"/>
    <w:tmpl w:val="611831D8"/>
    <w:lvl w:ilvl="0" w:tplc="8FBA6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347E7"/>
    <w:multiLevelType w:val="hybridMultilevel"/>
    <w:tmpl w:val="BA70F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56C15"/>
    <w:multiLevelType w:val="hybridMultilevel"/>
    <w:tmpl w:val="8D7AE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3B28CE"/>
    <w:multiLevelType w:val="hybridMultilevel"/>
    <w:tmpl w:val="8EF8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12434"/>
    <w:multiLevelType w:val="hybridMultilevel"/>
    <w:tmpl w:val="81C0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B00D5C"/>
    <w:multiLevelType w:val="hybridMultilevel"/>
    <w:tmpl w:val="914E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353D7"/>
    <w:multiLevelType w:val="hybridMultilevel"/>
    <w:tmpl w:val="D5AE0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F7A0B46"/>
    <w:multiLevelType w:val="hybridMultilevel"/>
    <w:tmpl w:val="8622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E44BC5"/>
    <w:multiLevelType w:val="hybridMultilevel"/>
    <w:tmpl w:val="0940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4DC1ACA"/>
    <w:multiLevelType w:val="hybridMultilevel"/>
    <w:tmpl w:val="8622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10136"/>
    <w:multiLevelType w:val="hybridMultilevel"/>
    <w:tmpl w:val="796E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133CF"/>
    <w:multiLevelType w:val="hybridMultilevel"/>
    <w:tmpl w:val="E7623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E468B"/>
    <w:multiLevelType w:val="hybridMultilevel"/>
    <w:tmpl w:val="D30E6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61DA6"/>
    <w:multiLevelType w:val="hybridMultilevel"/>
    <w:tmpl w:val="0940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C72727"/>
    <w:multiLevelType w:val="hybridMultilevel"/>
    <w:tmpl w:val="56A673B8"/>
    <w:lvl w:ilvl="0" w:tplc="2054AFB6">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7"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323CD"/>
    <w:multiLevelType w:val="hybridMultilevel"/>
    <w:tmpl w:val="3D60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35B25"/>
    <w:multiLevelType w:val="hybridMultilevel"/>
    <w:tmpl w:val="611831D8"/>
    <w:lvl w:ilvl="0" w:tplc="8FBA6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6A1813"/>
    <w:multiLevelType w:val="hybridMultilevel"/>
    <w:tmpl w:val="A7F2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28"/>
  </w:num>
  <w:num w:numId="4">
    <w:abstractNumId w:val="8"/>
  </w:num>
  <w:num w:numId="5">
    <w:abstractNumId w:val="33"/>
  </w:num>
  <w:num w:numId="6">
    <w:abstractNumId w:val="27"/>
  </w:num>
  <w:num w:numId="7">
    <w:abstractNumId w:val="6"/>
  </w:num>
  <w:num w:numId="8">
    <w:abstractNumId w:val="36"/>
  </w:num>
  <w:num w:numId="9">
    <w:abstractNumId w:val="3"/>
  </w:num>
  <w:num w:numId="10">
    <w:abstractNumId w:val="35"/>
  </w:num>
  <w:num w:numId="11">
    <w:abstractNumId w:val="38"/>
  </w:num>
  <w:num w:numId="12">
    <w:abstractNumId w:val="24"/>
  </w:num>
  <w:num w:numId="13">
    <w:abstractNumId w:val="9"/>
  </w:num>
  <w:num w:numId="14">
    <w:abstractNumId w:val="19"/>
  </w:num>
  <w:num w:numId="15">
    <w:abstractNumId w:val="37"/>
  </w:num>
  <w:num w:numId="16">
    <w:abstractNumId w:val="32"/>
  </w:num>
  <w:num w:numId="17">
    <w:abstractNumId w:val="18"/>
  </w:num>
  <w:num w:numId="18">
    <w:abstractNumId w:val="15"/>
  </w:num>
  <w:num w:numId="19">
    <w:abstractNumId w:val="34"/>
  </w:num>
  <w:num w:numId="20">
    <w:abstractNumId w:val="17"/>
  </w:num>
  <w:num w:numId="21">
    <w:abstractNumId w:val="25"/>
  </w:num>
  <w:num w:numId="22">
    <w:abstractNumId w:val="5"/>
  </w:num>
  <w:num w:numId="23">
    <w:abstractNumId w:val="26"/>
  </w:num>
  <w:num w:numId="24">
    <w:abstractNumId w:val="1"/>
  </w:num>
  <w:num w:numId="25">
    <w:abstractNumId w:val="20"/>
  </w:num>
  <w:num w:numId="26">
    <w:abstractNumId w:val="22"/>
  </w:num>
  <w:num w:numId="27">
    <w:abstractNumId w:val="7"/>
  </w:num>
  <w:num w:numId="28">
    <w:abstractNumId w:val="31"/>
  </w:num>
  <w:num w:numId="29">
    <w:abstractNumId w:val="29"/>
  </w:num>
  <w:num w:numId="30">
    <w:abstractNumId w:val="23"/>
  </w:num>
  <w:num w:numId="31">
    <w:abstractNumId w:val="11"/>
  </w:num>
  <w:num w:numId="32">
    <w:abstractNumId w:val="16"/>
  </w:num>
  <w:num w:numId="33">
    <w:abstractNumId w:val="10"/>
  </w:num>
  <w:num w:numId="34">
    <w:abstractNumId w:val="30"/>
  </w:num>
  <w:num w:numId="35">
    <w:abstractNumId w:val="4"/>
  </w:num>
  <w:num w:numId="36">
    <w:abstractNumId w:val="14"/>
  </w:num>
  <w:num w:numId="37">
    <w:abstractNumId w:val="13"/>
  </w:num>
  <w:num w:numId="38">
    <w:abstractNumId w:val="2"/>
  </w:num>
  <w:num w:numId="3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05297"/>
    <w:rsid w:val="000124A6"/>
    <w:rsid w:val="00015162"/>
    <w:rsid w:val="00026C1F"/>
    <w:rsid w:val="00031AFA"/>
    <w:rsid w:val="000437D6"/>
    <w:rsid w:val="0004504D"/>
    <w:rsid w:val="000731FC"/>
    <w:rsid w:val="00076D17"/>
    <w:rsid w:val="000820E3"/>
    <w:rsid w:val="00087E95"/>
    <w:rsid w:val="00095015"/>
    <w:rsid w:val="0009727D"/>
    <w:rsid w:val="000A5E67"/>
    <w:rsid w:val="000A6147"/>
    <w:rsid w:val="000B086C"/>
    <w:rsid w:val="000B4857"/>
    <w:rsid w:val="000B76AB"/>
    <w:rsid w:val="000C04D6"/>
    <w:rsid w:val="000C181F"/>
    <w:rsid w:val="000C3D10"/>
    <w:rsid w:val="000D60FE"/>
    <w:rsid w:val="000E51AC"/>
    <w:rsid w:val="000E78CD"/>
    <w:rsid w:val="000F0075"/>
    <w:rsid w:val="000F411A"/>
    <w:rsid w:val="0010004C"/>
    <w:rsid w:val="00104CC6"/>
    <w:rsid w:val="00111C41"/>
    <w:rsid w:val="0011217D"/>
    <w:rsid w:val="001233FC"/>
    <w:rsid w:val="001347C5"/>
    <w:rsid w:val="0014132D"/>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535E"/>
    <w:rsid w:val="002A657B"/>
    <w:rsid w:val="002B0354"/>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11DC1"/>
    <w:rsid w:val="00731770"/>
    <w:rsid w:val="00733DFE"/>
    <w:rsid w:val="00735AB0"/>
    <w:rsid w:val="00742657"/>
    <w:rsid w:val="007427D4"/>
    <w:rsid w:val="0074516E"/>
    <w:rsid w:val="00747D8C"/>
    <w:rsid w:val="0075145B"/>
    <w:rsid w:val="007563E7"/>
    <w:rsid w:val="0076046A"/>
    <w:rsid w:val="00766A7E"/>
    <w:rsid w:val="00770DBE"/>
    <w:rsid w:val="00781335"/>
    <w:rsid w:val="007837E5"/>
    <w:rsid w:val="00786E1B"/>
    <w:rsid w:val="007922BC"/>
    <w:rsid w:val="00792FF6"/>
    <w:rsid w:val="007B5155"/>
    <w:rsid w:val="007B631D"/>
    <w:rsid w:val="007B64E3"/>
    <w:rsid w:val="007C20A6"/>
    <w:rsid w:val="007C4077"/>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44070"/>
    <w:rsid w:val="00961D08"/>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E67AF"/>
    <w:rsid w:val="00BF07BB"/>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60736"/>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05A82"/>
    <w:rsid w:val="00F16CB6"/>
    <w:rsid w:val="00F244CF"/>
    <w:rsid w:val="00F27547"/>
    <w:rsid w:val="00F2794C"/>
    <w:rsid w:val="00F33B71"/>
    <w:rsid w:val="00F34ADC"/>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numbering" w:customStyle="1" w:styleId="12">
    <w:name w:val="Нет списка1"/>
    <w:next w:val="a3"/>
    <w:uiPriority w:val="99"/>
    <w:semiHidden/>
    <w:unhideWhenUsed/>
    <w:rsid w:val="00BE67AF"/>
  </w:style>
  <w:style w:type="paragraph" w:customStyle="1" w:styleId="210">
    <w:name w:val="Заголовок 21"/>
    <w:basedOn w:val="a0"/>
    <w:next w:val="a0"/>
    <w:uiPriority w:val="9"/>
    <w:unhideWhenUsed/>
    <w:qFormat/>
    <w:rsid w:val="00BE67AF"/>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0"/>
    <w:next w:val="a0"/>
    <w:uiPriority w:val="9"/>
    <w:unhideWhenUsed/>
    <w:qFormat/>
    <w:rsid w:val="00BE67AF"/>
    <w:pPr>
      <w:keepNext/>
      <w:keepLines/>
      <w:spacing w:after="0" w:line="240" w:lineRule="auto"/>
      <w:contextualSpacing/>
      <w:outlineLvl w:val="2"/>
    </w:pPr>
    <w:rPr>
      <w:rFonts w:ascii="Arial Narrow" w:eastAsia="Times New Roman" w:hAnsi="Arial Narrow" w:cs="Times New Roman"/>
      <w:bCs/>
      <w:sz w:val="16"/>
      <w:lang w:eastAsia="ru-RU"/>
    </w:rPr>
  </w:style>
  <w:style w:type="paragraph" w:customStyle="1" w:styleId="410">
    <w:name w:val="Заголовок 41"/>
    <w:basedOn w:val="a0"/>
    <w:next w:val="a0"/>
    <w:uiPriority w:val="9"/>
    <w:unhideWhenUsed/>
    <w:qFormat/>
    <w:rsid w:val="00BE67AF"/>
    <w:pPr>
      <w:keepNext/>
      <w:keepLines/>
      <w:spacing w:before="200" w:after="0"/>
      <w:outlineLvl w:val="3"/>
    </w:pPr>
    <w:rPr>
      <w:rFonts w:ascii="Cambria" w:eastAsia="Times New Roman" w:hAnsi="Cambria" w:cs="Times New Roman"/>
      <w:b/>
      <w:bCs/>
      <w:i/>
      <w:iCs/>
      <w:color w:val="4F81BD"/>
    </w:rPr>
  </w:style>
  <w:style w:type="paragraph" w:customStyle="1" w:styleId="510">
    <w:name w:val="Заголовок 51"/>
    <w:basedOn w:val="a0"/>
    <w:next w:val="a0"/>
    <w:uiPriority w:val="9"/>
    <w:semiHidden/>
    <w:unhideWhenUsed/>
    <w:qFormat/>
    <w:rsid w:val="00BE67AF"/>
    <w:pPr>
      <w:keepNext/>
      <w:keepLines/>
      <w:spacing w:before="200" w:after="0" w:line="240" w:lineRule="auto"/>
      <w:contextualSpacing/>
      <w:outlineLvl w:val="4"/>
    </w:pPr>
    <w:rPr>
      <w:rFonts w:ascii="Cambria" w:eastAsia="Times New Roman" w:hAnsi="Cambria" w:cs="Times New Roman"/>
      <w:color w:val="243F60"/>
      <w:sz w:val="16"/>
      <w:lang w:eastAsia="ru-RU"/>
    </w:rPr>
  </w:style>
  <w:style w:type="numbering" w:customStyle="1" w:styleId="110">
    <w:name w:val="Нет списка11"/>
    <w:next w:val="a3"/>
    <w:uiPriority w:val="99"/>
    <w:semiHidden/>
    <w:unhideWhenUsed/>
    <w:rsid w:val="00BE67AF"/>
  </w:style>
  <w:style w:type="character" w:customStyle="1" w:styleId="13">
    <w:name w:val="Гиперссылка1"/>
    <w:basedOn w:val="a1"/>
    <w:uiPriority w:val="99"/>
    <w:unhideWhenUsed/>
    <w:rsid w:val="00BE67AF"/>
    <w:rPr>
      <w:color w:val="0000FF"/>
      <w:u w:val="single"/>
    </w:rPr>
  </w:style>
  <w:style w:type="paragraph" w:customStyle="1" w:styleId="14">
    <w:name w:val="Список литературы1"/>
    <w:basedOn w:val="a0"/>
    <w:next w:val="a0"/>
    <w:uiPriority w:val="37"/>
    <w:unhideWhenUsed/>
    <w:rsid w:val="00BE67AF"/>
    <w:pPr>
      <w:tabs>
        <w:tab w:val="num" w:pos="360"/>
      </w:tabs>
      <w:spacing w:after="0" w:line="240" w:lineRule="auto"/>
      <w:contextualSpacing/>
    </w:pPr>
    <w:rPr>
      <w:rFonts w:ascii="Arial Narrow" w:eastAsia="Times New Roman" w:hAnsi="Arial Narrow"/>
      <w:sz w:val="16"/>
      <w:lang w:eastAsia="ru-RU"/>
    </w:rPr>
  </w:style>
  <w:style w:type="paragraph" w:customStyle="1" w:styleId="111">
    <w:name w:val="Оглавление 11"/>
    <w:basedOn w:val="a0"/>
    <w:next w:val="a0"/>
    <w:autoRedefine/>
    <w:uiPriority w:val="39"/>
    <w:unhideWhenUsed/>
    <w:rsid w:val="00BE67AF"/>
    <w:pPr>
      <w:spacing w:after="0" w:line="240" w:lineRule="auto"/>
      <w:contextualSpacing/>
    </w:pPr>
    <w:rPr>
      <w:rFonts w:ascii="Arial Narrow" w:eastAsia="Times New Roman" w:hAnsi="Arial Narrow"/>
      <w:sz w:val="16"/>
      <w:lang w:eastAsia="ru-RU"/>
    </w:rPr>
  </w:style>
  <w:style w:type="paragraph" w:customStyle="1" w:styleId="211">
    <w:name w:val="Оглавление 21"/>
    <w:basedOn w:val="a0"/>
    <w:next w:val="a0"/>
    <w:autoRedefine/>
    <w:uiPriority w:val="39"/>
    <w:unhideWhenUsed/>
    <w:rsid w:val="00BE67AF"/>
    <w:pPr>
      <w:tabs>
        <w:tab w:val="right" w:leader="dot" w:pos="4596"/>
      </w:tabs>
      <w:spacing w:after="0" w:line="240" w:lineRule="auto"/>
      <w:ind w:left="181"/>
      <w:contextualSpacing/>
    </w:pPr>
    <w:rPr>
      <w:rFonts w:ascii="Chevin Pro Light" w:eastAsia="Times New Roman" w:hAnsi="Chevin Pro Light"/>
      <w:sz w:val="14"/>
      <w:lang w:eastAsia="ru-RU"/>
    </w:rPr>
  </w:style>
  <w:style w:type="paragraph" w:customStyle="1" w:styleId="311">
    <w:name w:val="Оглавление 31"/>
    <w:basedOn w:val="a0"/>
    <w:next w:val="a0"/>
    <w:autoRedefine/>
    <w:uiPriority w:val="39"/>
    <w:unhideWhenUsed/>
    <w:rsid w:val="00BE67AF"/>
    <w:pPr>
      <w:tabs>
        <w:tab w:val="right" w:leader="dot" w:pos="4596"/>
      </w:tabs>
      <w:spacing w:after="0" w:line="240" w:lineRule="auto"/>
      <w:ind w:left="357"/>
      <w:contextualSpacing/>
    </w:pPr>
    <w:rPr>
      <w:rFonts w:ascii="Chevin Pro Bold" w:eastAsia="Times New Roman" w:hAnsi="Chevin Pro Bold"/>
      <w:sz w:val="14"/>
      <w:lang w:eastAsia="ru-RU"/>
    </w:rPr>
  </w:style>
  <w:style w:type="paragraph" w:customStyle="1" w:styleId="411">
    <w:name w:val="Оглавление 41"/>
    <w:basedOn w:val="a0"/>
    <w:next w:val="a0"/>
    <w:autoRedefine/>
    <w:uiPriority w:val="39"/>
    <w:unhideWhenUsed/>
    <w:rsid w:val="00BE67AF"/>
    <w:pPr>
      <w:spacing w:after="0" w:line="240" w:lineRule="auto"/>
      <w:ind w:left="658"/>
    </w:pPr>
    <w:rPr>
      <w:rFonts w:ascii="Chevin Pro Light" w:eastAsia="Times New Roman" w:hAnsi="Chevin Pro Light"/>
      <w:sz w:val="14"/>
      <w:lang w:eastAsia="ru-RU"/>
    </w:rPr>
  </w:style>
  <w:style w:type="paragraph" w:customStyle="1" w:styleId="511">
    <w:name w:val="Оглавление 51"/>
    <w:basedOn w:val="a0"/>
    <w:next w:val="a0"/>
    <w:autoRedefine/>
    <w:uiPriority w:val="39"/>
    <w:unhideWhenUsed/>
    <w:rsid w:val="00BE67AF"/>
    <w:pPr>
      <w:spacing w:after="100"/>
      <w:ind w:left="880"/>
    </w:pPr>
    <w:rPr>
      <w:rFonts w:eastAsia="Times New Roman"/>
      <w:lang w:eastAsia="ru-RU"/>
    </w:rPr>
  </w:style>
  <w:style w:type="paragraph" w:customStyle="1" w:styleId="61">
    <w:name w:val="Оглавление 61"/>
    <w:basedOn w:val="a0"/>
    <w:next w:val="a0"/>
    <w:autoRedefine/>
    <w:uiPriority w:val="39"/>
    <w:unhideWhenUsed/>
    <w:rsid w:val="00BE67AF"/>
    <w:pPr>
      <w:spacing w:after="100"/>
      <w:ind w:left="1100"/>
    </w:pPr>
    <w:rPr>
      <w:rFonts w:eastAsia="Times New Roman"/>
      <w:lang w:eastAsia="ru-RU"/>
    </w:rPr>
  </w:style>
  <w:style w:type="paragraph" w:customStyle="1" w:styleId="71">
    <w:name w:val="Оглавление 71"/>
    <w:basedOn w:val="a0"/>
    <w:next w:val="a0"/>
    <w:autoRedefine/>
    <w:uiPriority w:val="39"/>
    <w:unhideWhenUsed/>
    <w:rsid w:val="00BE67AF"/>
    <w:pPr>
      <w:spacing w:after="100"/>
      <w:ind w:left="1320"/>
    </w:pPr>
    <w:rPr>
      <w:rFonts w:eastAsia="Times New Roman"/>
      <w:lang w:eastAsia="ru-RU"/>
    </w:rPr>
  </w:style>
  <w:style w:type="paragraph" w:customStyle="1" w:styleId="81">
    <w:name w:val="Оглавление 81"/>
    <w:basedOn w:val="a0"/>
    <w:next w:val="a0"/>
    <w:autoRedefine/>
    <w:uiPriority w:val="39"/>
    <w:unhideWhenUsed/>
    <w:rsid w:val="00BE67AF"/>
    <w:pPr>
      <w:spacing w:after="100"/>
      <w:ind w:left="1540"/>
    </w:pPr>
    <w:rPr>
      <w:rFonts w:eastAsia="Times New Roman"/>
      <w:lang w:eastAsia="ru-RU"/>
    </w:rPr>
  </w:style>
  <w:style w:type="paragraph" w:customStyle="1" w:styleId="91">
    <w:name w:val="Оглавление 91"/>
    <w:basedOn w:val="a0"/>
    <w:next w:val="a0"/>
    <w:autoRedefine/>
    <w:uiPriority w:val="39"/>
    <w:unhideWhenUsed/>
    <w:rsid w:val="00BE67AF"/>
    <w:pPr>
      <w:spacing w:after="100"/>
      <w:ind w:left="1760"/>
    </w:pPr>
    <w:rPr>
      <w:rFonts w:eastAsia="Times New Roman"/>
      <w:lang w:eastAsia="ru-RU"/>
    </w:rPr>
  </w:style>
  <w:style w:type="character" w:customStyle="1" w:styleId="15">
    <w:name w:val="Просмотренная гиперссылка1"/>
    <w:basedOn w:val="a1"/>
    <w:uiPriority w:val="99"/>
    <w:semiHidden/>
    <w:unhideWhenUsed/>
    <w:rsid w:val="00BE67AF"/>
    <w:rPr>
      <w:color w:val="800080"/>
      <w:u w:val="single"/>
    </w:rPr>
  </w:style>
  <w:style w:type="character" w:customStyle="1" w:styleId="af9">
    <w:name w:val="Текст примечания Знак"/>
    <w:basedOn w:val="a1"/>
    <w:link w:val="afa"/>
    <w:uiPriority w:val="99"/>
    <w:semiHidden/>
    <w:rsid w:val="00BE67AF"/>
    <w:rPr>
      <w:sz w:val="20"/>
      <w:szCs w:val="20"/>
    </w:rPr>
  </w:style>
  <w:style w:type="paragraph" w:styleId="afa">
    <w:name w:val="annotation text"/>
    <w:basedOn w:val="a0"/>
    <w:link w:val="af9"/>
    <w:uiPriority w:val="99"/>
    <w:semiHidden/>
    <w:unhideWhenUsed/>
    <w:rsid w:val="00BE67AF"/>
    <w:pPr>
      <w:spacing w:line="240" w:lineRule="auto"/>
    </w:pPr>
    <w:rPr>
      <w:sz w:val="20"/>
      <w:szCs w:val="20"/>
    </w:rPr>
  </w:style>
  <w:style w:type="character" w:customStyle="1" w:styleId="16">
    <w:name w:val="Текст примечания Знак1"/>
    <w:basedOn w:val="a1"/>
    <w:uiPriority w:val="99"/>
    <w:semiHidden/>
    <w:rsid w:val="00BE67AF"/>
    <w:rPr>
      <w:sz w:val="20"/>
      <w:szCs w:val="20"/>
    </w:rPr>
  </w:style>
  <w:style w:type="character" w:customStyle="1" w:styleId="afb">
    <w:name w:val="Тема примечания Знак"/>
    <w:basedOn w:val="af9"/>
    <w:link w:val="afc"/>
    <w:uiPriority w:val="99"/>
    <w:semiHidden/>
    <w:rsid w:val="00BE67AF"/>
    <w:rPr>
      <w:b/>
      <w:bCs/>
      <w:sz w:val="20"/>
      <w:szCs w:val="20"/>
    </w:rPr>
  </w:style>
  <w:style w:type="paragraph" w:styleId="afc">
    <w:name w:val="annotation subject"/>
    <w:basedOn w:val="afa"/>
    <w:next w:val="afa"/>
    <w:link w:val="afb"/>
    <w:uiPriority w:val="99"/>
    <w:semiHidden/>
    <w:unhideWhenUsed/>
    <w:rsid w:val="00BE67AF"/>
    <w:rPr>
      <w:b/>
      <w:bCs/>
    </w:rPr>
  </w:style>
  <w:style w:type="character" w:customStyle="1" w:styleId="17">
    <w:name w:val="Тема примечания Знак1"/>
    <w:basedOn w:val="16"/>
    <w:uiPriority w:val="99"/>
    <w:semiHidden/>
    <w:rsid w:val="00BE67AF"/>
    <w:rPr>
      <w:b/>
      <w:bCs/>
      <w:sz w:val="20"/>
      <w:szCs w:val="20"/>
    </w:rPr>
  </w:style>
  <w:style w:type="character" w:styleId="afd">
    <w:name w:val="annotation reference"/>
    <w:basedOn w:val="a1"/>
    <w:uiPriority w:val="99"/>
    <w:semiHidden/>
    <w:unhideWhenUsed/>
    <w:rsid w:val="00BE67AF"/>
    <w:rPr>
      <w:sz w:val="16"/>
      <w:szCs w:val="16"/>
    </w:rPr>
  </w:style>
  <w:style w:type="character" w:customStyle="1" w:styleId="212">
    <w:name w:val="Заголовок 2 Знак1"/>
    <w:basedOn w:val="a1"/>
    <w:uiPriority w:val="9"/>
    <w:semiHidden/>
    <w:rsid w:val="00BE67AF"/>
    <w:rPr>
      <w:rFonts w:ascii="Calibri Light" w:eastAsia="Times New Roman" w:hAnsi="Calibri Light" w:cs="Times New Roman"/>
      <w:color w:val="2E74B5"/>
      <w:sz w:val="26"/>
      <w:szCs w:val="26"/>
    </w:rPr>
  </w:style>
  <w:style w:type="character" w:customStyle="1" w:styleId="412">
    <w:name w:val="Заголовок 4 Знак1"/>
    <w:basedOn w:val="a1"/>
    <w:uiPriority w:val="9"/>
    <w:semiHidden/>
    <w:rsid w:val="00BE67AF"/>
    <w:rPr>
      <w:rFonts w:ascii="Calibri Light" w:eastAsia="Times New Roman" w:hAnsi="Calibri Light" w:cs="Times New Roman"/>
      <w:i/>
      <w:iCs/>
      <w:color w:val="2E74B5"/>
    </w:rPr>
  </w:style>
  <w:style w:type="character" w:customStyle="1" w:styleId="312">
    <w:name w:val="Заголовок 3 Знак1"/>
    <w:basedOn w:val="a1"/>
    <w:uiPriority w:val="9"/>
    <w:semiHidden/>
    <w:rsid w:val="00BE67AF"/>
    <w:rPr>
      <w:rFonts w:ascii="Calibri Light" w:eastAsia="Times New Roman" w:hAnsi="Calibri Light" w:cs="Times New Roman"/>
      <w:color w:val="1F4D78"/>
      <w:sz w:val="24"/>
      <w:szCs w:val="24"/>
    </w:rPr>
  </w:style>
  <w:style w:type="character" w:customStyle="1" w:styleId="512">
    <w:name w:val="Заголовок 5 Знак1"/>
    <w:basedOn w:val="a1"/>
    <w:uiPriority w:val="9"/>
    <w:semiHidden/>
    <w:rsid w:val="00BE67AF"/>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F845-CC25-4584-B9C5-42608481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2025-01-22T06:30:00Z</dcterms:created>
  <dcterms:modified xsi:type="dcterms:W3CDTF">2025-01-22T06:30:00Z</dcterms:modified>
</cp:coreProperties>
</file>