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19.02.2025 № 21.1-03/255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3157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течеискателя для гибких эндоскопов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Санкт-Петербург, пос. Песочный ул. Ленинградская д. 68</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Договора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товара осуществляется Поставщиком в течение 30 (тридцати) календарных дней с момента заключения Договора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Одна партия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предусмотрены</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3A0215" w:rsidP="005F1058">
            <w:pPr>
              <w:ind w:right="-1"/>
              <w:jc w:val="both"/>
              <w:rPr>
                <w:rFonts w:ascii="Times New Roman" w:hAnsi="Times New Roman" w:cs="Times New Roman"/>
                <w:noProof/>
                <w:sz w:val="24"/>
                <w:szCs w:val="24"/>
              </w:rPr>
            </w:pPr>
            <w:r w:rsidRPr="00AD5907">
              <w:rPr>
                <w:rFonts w:ascii="Times New Roman" w:eastAsia="Calibri" w:hAnsi="Times New Roman" w:cs="Times New Roman"/>
                <w:sz w:val="24"/>
                <w:szCs w:val="24"/>
                <w:highlight w:val="darkGray"/>
              </w:rPr>
              <w:t>ПП РФ от 23.12.2024 № 1875 – ограничение (реестровая запись или СТ-1)</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Указывается участником</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 (одна) штука</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444450" w:rsidRPr="00444450" w:rsidRDefault="00444450" w:rsidP="00444450">
      <w:pPr>
        <w:widowControl w:val="0"/>
        <w:spacing w:after="0"/>
        <w:ind w:left="644"/>
        <w:contextualSpacing/>
        <w:jc w:val="center"/>
        <w:rPr>
          <w:rFonts w:ascii="Times New Roman" w:eastAsia="Courier New" w:hAnsi="Times New Roman" w:cs="Times New Roman"/>
          <w:b/>
        </w:rPr>
      </w:pPr>
      <w:r w:rsidRPr="00444450">
        <w:rPr>
          <w:rFonts w:ascii="Times New Roman" w:hAnsi="Times New Roman"/>
          <w:b/>
          <w:sz w:val="24"/>
          <w:szCs w:val="26"/>
        </w:rPr>
        <w:t>Спецификация</w:t>
      </w:r>
    </w:p>
    <w:p w:rsidR="00444450" w:rsidRPr="00444450" w:rsidRDefault="00444450" w:rsidP="00444450"/>
    <w:tbl>
      <w:tblPr>
        <w:tblStyle w:val="12"/>
        <w:tblW w:w="0" w:type="auto"/>
        <w:jc w:val="center"/>
        <w:tblLook w:val="04A0" w:firstRow="1" w:lastRow="0" w:firstColumn="1" w:lastColumn="0" w:noHBand="0" w:noVBand="1"/>
      </w:tblPr>
      <w:tblGrid>
        <w:gridCol w:w="699"/>
        <w:gridCol w:w="2188"/>
        <w:gridCol w:w="3764"/>
        <w:gridCol w:w="1236"/>
        <w:gridCol w:w="786"/>
        <w:gridCol w:w="1561"/>
        <w:gridCol w:w="1688"/>
        <w:gridCol w:w="869"/>
        <w:gridCol w:w="1007"/>
        <w:gridCol w:w="988"/>
      </w:tblGrid>
      <w:tr w:rsidR="00444450" w:rsidRPr="00444450" w:rsidTr="001E4213">
        <w:trPr>
          <w:trHeight w:val="1178"/>
          <w:jc w:val="center"/>
        </w:trPr>
        <w:tc>
          <w:tcPr>
            <w:tcW w:w="699" w:type="dxa"/>
            <w:vAlign w:val="center"/>
          </w:tcPr>
          <w:p w:rsidR="00444450" w:rsidRPr="00444450" w:rsidRDefault="00444450" w:rsidP="00444450">
            <w:pPr>
              <w:tabs>
                <w:tab w:val="left" w:pos="709"/>
              </w:tabs>
              <w:jc w:val="center"/>
            </w:pPr>
            <w:r w:rsidRPr="00444450">
              <w:t>п/н</w:t>
            </w:r>
          </w:p>
        </w:tc>
        <w:tc>
          <w:tcPr>
            <w:tcW w:w="2188" w:type="dxa"/>
            <w:vAlign w:val="center"/>
          </w:tcPr>
          <w:p w:rsidR="00444450" w:rsidRPr="00444450" w:rsidRDefault="00444450" w:rsidP="00444450">
            <w:pPr>
              <w:tabs>
                <w:tab w:val="left" w:pos="709"/>
              </w:tabs>
              <w:jc w:val="center"/>
            </w:pPr>
            <w:r w:rsidRPr="00444450">
              <w:t>Наименование</w:t>
            </w:r>
          </w:p>
          <w:p w:rsidR="00444450" w:rsidRPr="00444450" w:rsidRDefault="00444450" w:rsidP="00444450">
            <w:pPr>
              <w:tabs>
                <w:tab w:val="left" w:pos="709"/>
              </w:tabs>
              <w:jc w:val="center"/>
            </w:pPr>
            <w:r w:rsidRPr="00444450">
              <w:t>продукции</w:t>
            </w:r>
          </w:p>
        </w:tc>
        <w:tc>
          <w:tcPr>
            <w:tcW w:w="3764" w:type="dxa"/>
          </w:tcPr>
          <w:p w:rsidR="00444450" w:rsidRPr="00444450" w:rsidRDefault="00444450" w:rsidP="00444450">
            <w:pPr>
              <w:tabs>
                <w:tab w:val="left" w:pos="709"/>
              </w:tabs>
              <w:jc w:val="center"/>
            </w:pPr>
          </w:p>
          <w:p w:rsidR="00444450" w:rsidRPr="00444450" w:rsidRDefault="00444450" w:rsidP="00444450">
            <w:pPr>
              <w:tabs>
                <w:tab w:val="left" w:pos="709"/>
              </w:tabs>
              <w:jc w:val="center"/>
            </w:pPr>
          </w:p>
          <w:p w:rsidR="00444450" w:rsidRPr="00444450" w:rsidRDefault="00444450" w:rsidP="00444450">
            <w:pPr>
              <w:tabs>
                <w:tab w:val="left" w:pos="709"/>
              </w:tabs>
              <w:jc w:val="center"/>
            </w:pPr>
            <w:r w:rsidRPr="00444450">
              <w:t>Технические характеристики</w:t>
            </w:r>
          </w:p>
        </w:tc>
        <w:tc>
          <w:tcPr>
            <w:tcW w:w="1236" w:type="dxa"/>
            <w:vAlign w:val="center"/>
          </w:tcPr>
          <w:p w:rsidR="00444450" w:rsidRPr="00444450" w:rsidRDefault="00444450" w:rsidP="00444450">
            <w:pPr>
              <w:tabs>
                <w:tab w:val="left" w:pos="709"/>
              </w:tabs>
              <w:jc w:val="center"/>
            </w:pPr>
            <w:r w:rsidRPr="00444450">
              <w:t>Единица измерения</w:t>
            </w:r>
          </w:p>
          <w:p w:rsidR="00444450" w:rsidRPr="00444450" w:rsidRDefault="00444450" w:rsidP="00444450">
            <w:pPr>
              <w:tabs>
                <w:tab w:val="left" w:pos="709"/>
              </w:tabs>
              <w:jc w:val="center"/>
            </w:pPr>
            <w:r w:rsidRPr="00444450">
              <w:t>продукции</w:t>
            </w:r>
          </w:p>
        </w:tc>
        <w:tc>
          <w:tcPr>
            <w:tcW w:w="786" w:type="dxa"/>
          </w:tcPr>
          <w:p w:rsidR="00444450" w:rsidRPr="00444450" w:rsidRDefault="00444450" w:rsidP="00444450">
            <w:pPr>
              <w:tabs>
                <w:tab w:val="left" w:pos="709"/>
              </w:tabs>
              <w:jc w:val="center"/>
            </w:pPr>
          </w:p>
          <w:p w:rsidR="00444450" w:rsidRPr="00444450" w:rsidRDefault="00444450" w:rsidP="00444450">
            <w:pPr>
              <w:tabs>
                <w:tab w:val="left" w:pos="709"/>
              </w:tabs>
              <w:jc w:val="center"/>
            </w:pPr>
          </w:p>
          <w:p w:rsidR="00444450" w:rsidRPr="00444450" w:rsidRDefault="00444450" w:rsidP="00444450">
            <w:pPr>
              <w:tabs>
                <w:tab w:val="left" w:pos="709"/>
              </w:tabs>
              <w:jc w:val="center"/>
            </w:pPr>
            <w:r w:rsidRPr="00444450">
              <w:t>Кол-во</w:t>
            </w:r>
          </w:p>
        </w:tc>
        <w:tc>
          <w:tcPr>
            <w:tcW w:w="1561" w:type="dxa"/>
          </w:tcPr>
          <w:p w:rsidR="00444450" w:rsidRPr="00444450" w:rsidRDefault="00444450" w:rsidP="00444450">
            <w:pPr>
              <w:tabs>
                <w:tab w:val="left" w:pos="709"/>
              </w:tabs>
              <w:jc w:val="center"/>
            </w:pPr>
          </w:p>
          <w:p w:rsidR="00444450" w:rsidRPr="00444450" w:rsidRDefault="00444450" w:rsidP="00444450">
            <w:pPr>
              <w:tabs>
                <w:tab w:val="left" w:pos="709"/>
              </w:tabs>
              <w:jc w:val="center"/>
            </w:pPr>
          </w:p>
          <w:p w:rsidR="00444450" w:rsidRPr="00444450" w:rsidRDefault="00444450" w:rsidP="00444450">
            <w:pPr>
              <w:tabs>
                <w:tab w:val="left" w:pos="709"/>
              </w:tabs>
              <w:jc w:val="center"/>
            </w:pPr>
            <w:r w:rsidRPr="00444450">
              <w:t>Код ОКПД2/КТРУ</w:t>
            </w:r>
          </w:p>
        </w:tc>
        <w:tc>
          <w:tcPr>
            <w:tcW w:w="1688" w:type="dxa"/>
            <w:shd w:val="clear" w:color="auto" w:fill="FFFF00"/>
          </w:tcPr>
          <w:p w:rsidR="00444450" w:rsidRPr="00444450" w:rsidRDefault="00444450" w:rsidP="00444450">
            <w:pPr>
              <w:tabs>
                <w:tab w:val="left" w:pos="709"/>
              </w:tabs>
              <w:jc w:val="center"/>
            </w:pPr>
          </w:p>
          <w:p w:rsidR="00444450" w:rsidRPr="00444450" w:rsidRDefault="00444450" w:rsidP="00444450">
            <w:pPr>
              <w:tabs>
                <w:tab w:val="left" w:pos="709"/>
              </w:tabs>
              <w:jc w:val="center"/>
            </w:pPr>
            <w:r w:rsidRPr="00444450">
              <w:t>Страна происхождения</w:t>
            </w:r>
          </w:p>
        </w:tc>
        <w:tc>
          <w:tcPr>
            <w:tcW w:w="869" w:type="dxa"/>
            <w:shd w:val="clear" w:color="auto" w:fill="FFFF00"/>
          </w:tcPr>
          <w:p w:rsidR="00444450" w:rsidRPr="00444450" w:rsidRDefault="00444450" w:rsidP="00444450">
            <w:pPr>
              <w:tabs>
                <w:tab w:val="left" w:pos="709"/>
              </w:tabs>
              <w:jc w:val="center"/>
            </w:pPr>
          </w:p>
          <w:p w:rsidR="00444450" w:rsidRPr="00444450" w:rsidRDefault="00444450" w:rsidP="00444450">
            <w:pPr>
              <w:tabs>
                <w:tab w:val="left" w:pos="709"/>
              </w:tabs>
              <w:jc w:val="center"/>
            </w:pPr>
          </w:p>
          <w:p w:rsidR="00444450" w:rsidRPr="00444450" w:rsidRDefault="00444450" w:rsidP="00444450">
            <w:pPr>
              <w:tabs>
                <w:tab w:val="left" w:pos="709"/>
              </w:tabs>
              <w:jc w:val="center"/>
            </w:pPr>
            <w:r w:rsidRPr="00444450">
              <w:t>НДС %</w:t>
            </w:r>
          </w:p>
        </w:tc>
        <w:tc>
          <w:tcPr>
            <w:tcW w:w="1007" w:type="dxa"/>
            <w:shd w:val="clear" w:color="auto" w:fill="FFFF00"/>
          </w:tcPr>
          <w:p w:rsidR="00444450" w:rsidRPr="00444450" w:rsidRDefault="00444450" w:rsidP="00444450">
            <w:pPr>
              <w:tabs>
                <w:tab w:val="left" w:pos="709"/>
              </w:tabs>
              <w:jc w:val="center"/>
            </w:pPr>
          </w:p>
          <w:p w:rsidR="00444450" w:rsidRPr="00444450" w:rsidRDefault="00444450" w:rsidP="00444450">
            <w:pPr>
              <w:tabs>
                <w:tab w:val="left" w:pos="709"/>
              </w:tabs>
              <w:jc w:val="center"/>
            </w:pPr>
            <w:r w:rsidRPr="00444450">
              <w:t>Цена за ед. Товара с НДС (руб.)</w:t>
            </w:r>
          </w:p>
        </w:tc>
        <w:tc>
          <w:tcPr>
            <w:tcW w:w="988" w:type="dxa"/>
            <w:shd w:val="clear" w:color="auto" w:fill="FFFF00"/>
          </w:tcPr>
          <w:p w:rsidR="00444450" w:rsidRPr="00444450" w:rsidRDefault="00444450" w:rsidP="00444450">
            <w:pPr>
              <w:tabs>
                <w:tab w:val="left" w:pos="709"/>
              </w:tabs>
              <w:jc w:val="center"/>
            </w:pPr>
          </w:p>
          <w:p w:rsidR="00444450" w:rsidRPr="00444450" w:rsidRDefault="00444450" w:rsidP="00444450">
            <w:pPr>
              <w:tabs>
                <w:tab w:val="left" w:pos="709"/>
              </w:tabs>
              <w:jc w:val="center"/>
            </w:pPr>
            <w:r w:rsidRPr="00444450">
              <w:t xml:space="preserve">Сумма с </w:t>
            </w:r>
          </w:p>
          <w:p w:rsidR="00444450" w:rsidRPr="00444450" w:rsidRDefault="00444450" w:rsidP="00444450">
            <w:pPr>
              <w:tabs>
                <w:tab w:val="left" w:pos="709"/>
              </w:tabs>
              <w:jc w:val="center"/>
            </w:pPr>
            <w:r w:rsidRPr="00444450">
              <w:t>НДС (руб.)</w:t>
            </w:r>
          </w:p>
        </w:tc>
      </w:tr>
      <w:tr w:rsidR="00444450" w:rsidRPr="00444450" w:rsidTr="001E4213">
        <w:trPr>
          <w:trHeight w:val="581"/>
          <w:jc w:val="center"/>
        </w:trPr>
        <w:tc>
          <w:tcPr>
            <w:tcW w:w="699" w:type="dxa"/>
          </w:tcPr>
          <w:p w:rsidR="00444450" w:rsidRPr="00444450" w:rsidRDefault="00444450" w:rsidP="00444450">
            <w:pPr>
              <w:numPr>
                <w:ilvl w:val="0"/>
                <w:numId w:val="20"/>
              </w:numPr>
              <w:tabs>
                <w:tab w:val="left" w:pos="709"/>
              </w:tabs>
              <w:ind w:hanging="623"/>
              <w:jc w:val="center"/>
            </w:pPr>
          </w:p>
        </w:tc>
        <w:tc>
          <w:tcPr>
            <w:tcW w:w="2188" w:type="dxa"/>
          </w:tcPr>
          <w:p w:rsidR="00444450" w:rsidRPr="00444450" w:rsidRDefault="00444450" w:rsidP="00444450">
            <w:r w:rsidRPr="00444450">
              <w:t>Течеискатель для гибких эндоскопов</w:t>
            </w:r>
          </w:p>
        </w:tc>
        <w:tc>
          <w:tcPr>
            <w:tcW w:w="3764" w:type="dxa"/>
          </w:tcPr>
          <w:p w:rsidR="00444450" w:rsidRPr="00D30F3A" w:rsidRDefault="00444450" w:rsidP="00444450">
            <w:pPr>
              <w:rPr>
                <w:rFonts w:ascii="Rubik" w:hAnsi="Rubik"/>
                <w:sz w:val="21"/>
                <w:szCs w:val="21"/>
                <w:shd w:val="clear" w:color="auto" w:fill="FFFFFF"/>
              </w:rPr>
            </w:pPr>
            <w:r w:rsidRPr="00444450">
              <w:rPr>
                <w:rFonts w:ascii="Rubik" w:hAnsi="Rubik"/>
                <w:sz w:val="21"/>
                <w:szCs w:val="21"/>
                <w:shd w:val="clear" w:color="auto" w:fill="FFFFFF"/>
              </w:rPr>
              <w:t>Течеискатель к гибким эндоскопам предназначен для проверки герметичности эндоскопов</w:t>
            </w:r>
            <w:r w:rsidR="00D30F3A">
              <w:rPr>
                <w:rFonts w:asciiTheme="minorHAnsi" w:hAnsiTheme="minorHAnsi"/>
                <w:sz w:val="21"/>
                <w:szCs w:val="21"/>
                <w:shd w:val="clear" w:color="auto" w:fill="FFFFFF"/>
              </w:rPr>
              <w:t xml:space="preserve"> </w:t>
            </w:r>
            <w:r w:rsidR="00D30F3A" w:rsidRPr="00D30F3A">
              <w:rPr>
                <w:rFonts w:ascii="Rubik" w:hAnsi="Rubik"/>
                <w:sz w:val="21"/>
                <w:szCs w:val="21"/>
                <w:shd w:val="clear" w:color="auto" w:fill="FFFFFF"/>
              </w:rPr>
              <w:t>Olympus</w:t>
            </w:r>
            <w:r w:rsidRPr="00D30F3A">
              <w:rPr>
                <w:rFonts w:ascii="Rubik" w:hAnsi="Rubik"/>
                <w:sz w:val="21"/>
                <w:szCs w:val="21"/>
                <w:shd w:val="clear" w:color="auto" w:fill="FFFFFF"/>
              </w:rPr>
              <w:t>.</w:t>
            </w:r>
          </w:p>
          <w:p w:rsidR="00444450" w:rsidRPr="00444450" w:rsidRDefault="00444450" w:rsidP="00444450">
            <w:r w:rsidRPr="00444450">
              <w:t>Диапазон создаваемого давления от 20 до 300 мм.т.ст.</w:t>
            </w:r>
          </w:p>
          <w:p w:rsidR="00444450" w:rsidRPr="00444450" w:rsidRDefault="00444450" w:rsidP="00444450">
            <w:pPr>
              <w:rPr>
                <w:i/>
              </w:rPr>
            </w:pPr>
            <w:r w:rsidRPr="00444450">
              <w:rPr>
                <w:i/>
              </w:rPr>
              <w:t>Комплектность:</w:t>
            </w:r>
          </w:p>
          <w:p w:rsidR="00444450" w:rsidRPr="00444450" w:rsidRDefault="00444450" w:rsidP="00444450">
            <w:r w:rsidRPr="00444450">
              <w:t>• Адаптер</w:t>
            </w:r>
          </w:p>
          <w:p w:rsidR="00444450" w:rsidRPr="00444450" w:rsidRDefault="00444450" w:rsidP="00444450">
            <w:r w:rsidRPr="00444450">
              <w:t>• Манометр с нагнетателем</w:t>
            </w:r>
          </w:p>
          <w:p w:rsidR="00444450" w:rsidRPr="00444450" w:rsidRDefault="00444450" w:rsidP="00444450">
            <w:r w:rsidRPr="00444450">
              <w:t>• Соединительная трубка</w:t>
            </w:r>
          </w:p>
          <w:p w:rsidR="00444450" w:rsidRPr="00444450" w:rsidRDefault="00444450" w:rsidP="00444450">
            <w:r w:rsidRPr="00444450">
              <w:t>• Паспорт</w:t>
            </w:r>
          </w:p>
        </w:tc>
        <w:tc>
          <w:tcPr>
            <w:tcW w:w="1236" w:type="dxa"/>
          </w:tcPr>
          <w:p w:rsidR="00444450" w:rsidRPr="00444450" w:rsidRDefault="00444450" w:rsidP="00444450">
            <w:pPr>
              <w:tabs>
                <w:tab w:val="left" w:pos="709"/>
              </w:tabs>
              <w:jc w:val="center"/>
            </w:pPr>
            <w:r w:rsidRPr="00444450">
              <w:t>шт</w:t>
            </w:r>
          </w:p>
        </w:tc>
        <w:tc>
          <w:tcPr>
            <w:tcW w:w="786" w:type="dxa"/>
          </w:tcPr>
          <w:p w:rsidR="00444450" w:rsidRPr="00444450" w:rsidRDefault="00444450" w:rsidP="00444450">
            <w:pPr>
              <w:tabs>
                <w:tab w:val="left" w:pos="709"/>
              </w:tabs>
              <w:jc w:val="center"/>
            </w:pPr>
            <w:r w:rsidRPr="00444450">
              <w:t>1</w:t>
            </w:r>
          </w:p>
        </w:tc>
        <w:tc>
          <w:tcPr>
            <w:tcW w:w="1561" w:type="dxa"/>
          </w:tcPr>
          <w:p w:rsidR="00444450" w:rsidRPr="00444450" w:rsidRDefault="00444450" w:rsidP="00444450">
            <w:pPr>
              <w:tabs>
                <w:tab w:val="left" w:pos="709"/>
              </w:tabs>
              <w:jc w:val="center"/>
            </w:pPr>
            <w:r w:rsidRPr="00444450">
              <w:t>26.51.52.190</w:t>
            </w:r>
          </w:p>
        </w:tc>
        <w:tc>
          <w:tcPr>
            <w:tcW w:w="1688" w:type="dxa"/>
          </w:tcPr>
          <w:p w:rsidR="00444450" w:rsidRPr="00444450" w:rsidRDefault="00444450" w:rsidP="00444450">
            <w:pPr>
              <w:tabs>
                <w:tab w:val="left" w:pos="709"/>
              </w:tabs>
              <w:jc w:val="center"/>
            </w:pPr>
          </w:p>
        </w:tc>
        <w:tc>
          <w:tcPr>
            <w:tcW w:w="869" w:type="dxa"/>
          </w:tcPr>
          <w:p w:rsidR="00444450" w:rsidRPr="00444450" w:rsidRDefault="00444450" w:rsidP="00444450">
            <w:pPr>
              <w:tabs>
                <w:tab w:val="left" w:pos="709"/>
              </w:tabs>
              <w:jc w:val="center"/>
            </w:pPr>
          </w:p>
        </w:tc>
        <w:tc>
          <w:tcPr>
            <w:tcW w:w="1007" w:type="dxa"/>
          </w:tcPr>
          <w:p w:rsidR="00444450" w:rsidRPr="00444450" w:rsidRDefault="00444450" w:rsidP="00444450">
            <w:pPr>
              <w:tabs>
                <w:tab w:val="left" w:pos="709"/>
              </w:tabs>
              <w:jc w:val="center"/>
            </w:pPr>
          </w:p>
        </w:tc>
        <w:tc>
          <w:tcPr>
            <w:tcW w:w="988" w:type="dxa"/>
          </w:tcPr>
          <w:p w:rsidR="00444450" w:rsidRPr="00444450" w:rsidRDefault="00444450" w:rsidP="00444450">
            <w:pPr>
              <w:tabs>
                <w:tab w:val="left" w:pos="709"/>
              </w:tabs>
              <w:jc w:val="center"/>
            </w:pPr>
          </w:p>
        </w:tc>
      </w:tr>
    </w:tbl>
    <w:p w:rsidR="00444450" w:rsidRPr="000437D6" w:rsidRDefault="00444450"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444450">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7A" w:rsidRDefault="00A3047A">
      <w:pPr>
        <w:spacing w:after="0" w:line="240" w:lineRule="auto"/>
      </w:pPr>
      <w:r>
        <w:separator/>
      </w:r>
    </w:p>
  </w:endnote>
  <w:endnote w:type="continuationSeparator" w:id="0">
    <w:p w:rsidR="00A3047A" w:rsidRDefault="00A3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Rubik">
    <w:altName w:val="Times New Roman"/>
    <w:panose1 w:val="00000000000000000000"/>
    <w:charset w:val="00"/>
    <w:family w:val="roman"/>
    <w:notTrueType/>
    <w:pitch w:val="default"/>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31578" w:rsidRDefault="0033157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3157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3157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3157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3157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A0215">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3157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A0215">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7A" w:rsidRDefault="00A3047A">
      <w:pPr>
        <w:spacing w:after="0" w:line="240" w:lineRule="auto"/>
      </w:pPr>
      <w:r>
        <w:separator/>
      </w:r>
    </w:p>
  </w:footnote>
  <w:footnote w:type="continuationSeparator" w:id="0">
    <w:p w:rsidR="00A3047A" w:rsidRDefault="00A3047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31578" w:rsidRDefault="0033157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31578" w:rsidRDefault="0033157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31578" w:rsidRDefault="0033157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5036A59"/>
    <w:multiLevelType w:val="hybridMultilevel"/>
    <w:tmpl w:val="35DCA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31578"/>
    <w:rsid w:val="00341AFA"/>
    <w:rsid w:val="00343ED9"/>
    <w:rsid w:val="00344402"/>
    <w:rsid w:val="00347F84"/>
    <w:rsid w:val="00361CB0"/>
    <w:rsid w:val="00367146"/>
    <w:rsid w:val="003671D1"/>
    <w:rsid w:val="0037099D"/>
    <w:rsid w:val="003747A7"/>
    <w:rsid w:val="00381F8E"/>
    <w:rsid w:val="00391C92"/>
    <w:rsid w:val="0039429B"/>
    <w:rsid w:val="003A0215"/>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44450"/>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047A"/>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540E2"/>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CF74AB"/>
    <w:rsid w:val="00D04875"/>
    <w:rsid w:val="00D11DE0"/>
    <w:rsid w:val="00D155B7"/>
    <w:rsid w:val="00D17764"/>
    <w:rsid w:val="00D2444F"/>
    <w:rsid w:val="00D30F3A"/>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12">
    <w:name w:val="Сетка таблицы1"/>
    <w:basedOn w:val="a2"/>
    <w:next w:val="ad"/>
    <w:rsid w:val="004444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851E-F53B-44C0-86C7-7C913049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2025-02-19T05:44:00Z</dcterms:created>
  <dcterms:modified xsi:type="dcterms:W3CDTF">2025-02-19T05:44:00Z</dcterms:modified>
</cp:coreProperties>
</file>