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768F9" w:rsidRDefault="009069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2070A64" wp14:editId="1EB36C6C">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bookmarkStart w:id="2" w:name="ДатаРегИНомер"/>
          <w:p w:rsidR="00BF2771" w:rsidRPr="00E271DF" w:rsidRDefault="00E87311" w:rsidP="004E4663">
            <w:pPr>
              <w:tabs>
                <w:tab w:val="left" w:pos="7088"/>
              </w:tabs>
              <w:spacing w:after="0"/>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21.11.2024 № 05-07/1849</w:t>
            </w:r>
            <w:r>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bookmarkStart w:id="3" w:name="ДатаОкончанияПриемаП"/>
              <w:tc>
                <w:tcPr>
                  <w:tcW w:w="5347" w:type="dxa"/>
                  <w:tcBorders>
                    <w:top w:val="nil"/>
                    <w:left w:val="nil"/>
                    <w:bottom w:val="nil"/>
                    <w:right w:val="nil"/>
                  </w:tcBorders>
                </w:tcPr>
                <w:p w:rsidR="00482743" w:rsidRPr="00450429" w:rsidRDefault="00F95761" w:rsidP="003E2961">
                  <w:pPr>
                    <w:ind w:right="-1"/>
                    <w:jc w:val="right"/>
                    <w:rPr>
                      <w:rFonts w:ascii="Times New Roman" w:hAnsi="Times New Roman" w:cs="Times New Roman"/>
                      <w:sz w:val="24"/>
                      <w:szCs w:val="24"/>
                    </w:rPr>
                  </w:pPr>
                  <w:r>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Pr>
                      <w:rFonts w:ascii="Times New Roman" w:hAnsi="Times New Roman" w:cs="Times New Roman"/>
                      <w:b/>
                      <w:noProof/>
                      <w:sz w:val="24"/>
                      <w:szCs w:val="24"/>
                      <w:u w:val="single"/>
                    </w:rPr>
                    <w:t>27.11.2024</w:t>
                  </w:r>
                  <w:r>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w:t>
            </w:r>
            <w:r w:rsidR="006B3B89">
              <w:rPr>
                <w:rFonts w:ascii="Times New Roman" w:hAnsi="Times New Roman"/>
                <w:sz w:val="24"/>
                <w:szCs w:val="24"/>
              </w:rPr>
              <w:t>Минздрава России от 19.12.2019 №</w:t>
            </w:r>
            <w:r w:rsidR="002D422E" w:rsidRPr="00AD16A7">
              <w:rPr>
                <w:rFonts w:ascii="Times New Roman" w:hAnsi="Times New Roman"/>
                <w:sz w:val="24"/>
                <w:szCs w:val="24"/>
              </w:rPr>
              <w:t xml:space="preserve">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83552" w:rsidP="00683552">
            <w:pPr>
              <w:spacing w:after="0"/>
              <w:rPr>
                <w:rFonts w:ascii="Times New Roman" w:hAnsi="Times New Roman" w:cs="Times New Roman"/>
                <w:b/>
                <w:caps/>
                <w:sz w:val="28"/>
              </w:rPr>
            </w:pPr>
            <w:r>
              <w:rPr>
                <w:rFonts w:ascii="Times New Roman" w:hAnsi="Times New Roman" w:cs="Times New Roman"/>
                <w:b/>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 xml:space="preserve">. Документы о приемке по такому контракту (договору) также оформляются в виде электронных документов в системе </w:t>
            </w:r>
            <w:r w:rsidR="00096930" w:rsidRPr="00096930">
              <w:rPr>
                <w:rFonts w:ascii="Times New Roman" w:hAnsi="Times New Roman" w:cs="Times New Roman"/>
                <w:b/>
              </w:rPr>
              <w:t>электронного документооборота</w:t>
            </w:r>
            <w:r>
              <w:rPr>
                <w:rFonts w:ascii="Times New Roman" w:hAnsi="Times New Roman" w:cs="Times New Roman"/>
                <w:b/>
              </w:rPr>
              <w:t>.</w:t>
            </w: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723BF0">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545"/>
        <w:gridCol w:w="9236"/>
        <w:gridCol w:w="5606"/>
      </w:tblGrid>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bookmarkStart w:id="4" w:name="Заголовок"/>
        <w:tc>
          <w:tcPr>
            <w:tcW w:w="5606" w:type="dxa"/>
          </w:tcPr>
          <w:p w:rsidR="00FF12AF" w:rsidRDefault="00FF12AF" w:rsidP="00FF12AF">
            <w:pPr>
              <w:ind w:right="-1"/>
              <w:jc w:val="both"/>
              <w:rPr>
                <w:rFonts w:ascii="Times New Roman" w:hAnsi="Times New Roman" w:cs="Times New Roman"/>
                <w:sz w:val="24"/>
                <w:szCs w:val="24"/>
              </w:rPr>
            </w:pPr>
            <w:r>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Поставка лекарственных препаратов ЦЕФТАЗИДИМ+[АВИБАКТАМ]</w:t>
            </w:r>
            <w:r>
              <w:rPr>
                <w:rFonts w:ascii="Times New Roman" w:hAnsi="Times New Roman" w:cs="Times New Roman"/>
                <w:b/>
                <w:sz w:val="24"/>
                <w:szCs w:val="24"/>
              </w:rPr>
              <w:fldChar w:fldCharType="end"/>
            </w:r>
            <w:bookmarkEnd w:id="4"/>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2.</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СПБ, п. Песочный, ул. Ленинградская</w:t>
            </w:r>
            <w:r w:rsidRPr="00C15FD9">
              <w:rPr>
                <w:rFonts w:ascii="Times New Roman" w:hAnsi="Times New Roman" w:cs="Times New Roman"/>
                <w:noProof/>
                <w:sz w:val="24"/>
                <w:szCs w:val="24"/>
              </w:rPr>
              <w:fldChar w:fldCharType="end"/>
            </w:r>
            <w:bookmarkEnd w:id="5"/>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a3677fa_7"/>
                  <w:enabled/>
                  <w:calcOnExit w:val="0"/>
                  <w:textInput>
                    <w:default w:val="3. Авансирование"/>
                  </w:textInput>
                </w:ffData>
              </w:fldChar>
            </w:r>
            <w:bookmarkStart w:id="6" w:name="Доп_1a3677fa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 предусмотрено</w:t>
            </w:r>
            <w:r w:rsidRPr="00C15FD9">
              <w:rPr>
                <w:rFonts w:ascii="Times New Roman" w:hAnsi="Times New Roman" w:cs="Times New Roman"/>
                <w:noProof/>
                <w:sz w:val="24"/>
                <w:szCs w:val="24"/>
              </w:rPr>
              <w:fldChar w:fldCharType="end"/>
            </w:r>
            <w:bookmarkEnd w:id="6"/>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4.</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С момента заключения контракта</w:t>
            </w:r>
            <w:r w:rsidRPr="00C15FD9">
              <w:rPr>
                <w:rFonts w:ascii="Times New Roman" w:hAnsi="Times New Roman" w:cs="Times New Roman"/>
                <w:noProof/>
                <w:sz w:val="24"/>
                <w:szCs w:val="24"/>
              </w:rPr>
              <w:fldChar w:fldCharType="end"/>
            </w:r>
            <w:bookmarkEnd w:id="7"/>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5.</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30.06.2025</w:t>
            </w:r>
            <w:r w:rsidRPr="00C15FD9">
              <w:rPr>
                <w:rFonts w:ascii="Times New Roman" w:hAnsi="Times New Roman" w:cs="Times New Roman"/>
                <w:noProof/>
                <w:sz w:val="24"/>
                <w:szCs w:val="24"/>
              </w:rPr>
              <w:fldChar w:fldCharType="end"/>
            </w:r>
            <w:bookmarkEnd w:id="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6.</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xml:space="preserve">
                В течение 6 (шести) рабочих дней с момента поступления письменной заявки от Заказчика, что является существенным условием Контракта. 
                <w:br/>
                Заказчик вправе направлять заявки на поставку товара не позднее 20.06.2024.
                <w:br/>
                Максимальное количество партий 50 (пятьдесят).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t/>
            </w:r>
            <w:r w:rsidRPr="00C15FD9">
              <w:rPr>
                <w:rFonts w:ascii="Times New Roman" w:hAnsi="Times New Roman" w:cs="Times New Roman"/>
                <w:noProof/>
                <w:sz w:val="24"/>
                <w:szCs w:val="24"/>
              </w:rPr>
              <w:fldChar w:fldCharType="end"/>
            </w:r>
            <w:bookmarkEnd w:id="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7.</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Документы, подтверждающие качество товара. Регистрационные удостоверения/разрешения на временное обращение  лекарственных препаратов</w:t>
            </w:r>
            <w:r w:rsidRPr="00C15FD9">
              <w:rPr>
                <w:rFonts w:ascii="Times New Roman" w:hAnsi="Times New Roman" w:cs="Times New Roman"/>
                <w:noProof/>
                <w:sz w:val="24"/>
                <w:szCs w:val="24"/>
              </w:rPr>
              <w:fldChar w:fldCharType="end"/>
            </w:r>
            <w:bookmarkEnd w:id="10"/>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8.</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c4672d1c_d"/>
                  <w:enabled/>
                  <w:calcOnExit w:val="0"/>
                  <w:textInput>
                    <w:default w:val="8. Требования к гарантии качества"/>
                  </w:textInput>
                </w:ffData>
              </w:fldChar>
            </w:r>
            <w:bookmarkStart w:id="11" w:name="Доп_c4672d1c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1"/>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8.1.</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5606" w:type="dxa"/>
          </w:tcPr>
          <w:p w:rsidR="00FF12AF"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остаточный срок годности на момент поставки не менее 12 месяцев</w:t>
            </w:r>
            <w:r w:rsidRPr="00C15FD9">
              <w:rPr>
                <w:rFonts w:ascii="Times New Roman" w:hAnsi="Times New Roman" w:cs="Times New Roman"/>
                <w:noProof/>
                <w:sz w:val="24"/>
                <w:szCs w:val="24"/>
              </w:rPr>
              <w:fldChar w:fldCharType="end"/>
            </w:r>
            <w:bookmarkEnd w:id="12"/>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8.2.</w:t>
            </w:r>
          </w:p>
        </w:tc>
        <w:tc>
          <w:tcPr>
            <w:tcW w:w="9236" w:type="dxa"/>
            <w:vAlign w:val="center"/>
          </w:tcPr>
          <w:p w:rsidR="00FF12AF" w:rsidRPr="00FF12AF" w:rsidRDefault="00FF12AF" w:rsidP="00FF12AF">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3"/>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9.</w:t>
            </w:r>
          </w:p>
        </w:tc>
        <w:tc>
          <w:tcPr>
            <w:tcW w:w="9236" w:type="dxa"/>
            <w:vAlign w:val="center"/>
          </w:tcPr>
          <w:p w:rsidR="00FF12AF" w:rsidRPr="00FF12AF" w:rsidRDefault="00FF12AF" w:rsidP="00FF12AF">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 </w:t>
            </w:r>
            <w:r w:rsidRPr="00C15FD9">
              <w:rPr>
                <w:rFonts w:ascii="Times New Roman" w:hAnsi="Times New Roman" w:cs="Times New Roman"/>
                <w:noProof/>
                <w:sz w:val="24"/>
                <w:szCs w:val="24"/>
              </w:rPr>
              <w:fldChar w:fldCharType="end"/>
            </w:r>
            <w:bookmarkEnd w:id="14"/>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9.1.</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5606" w:type="dxa"/>
            <w:tcBorders>
              <w:bottom w:val="single" w:sz="4" w:space="0" w:color="auto"/>
            </w:tcBorders>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25ff50e0_c"/>
                  <w:enabled/>
                  <w:calcOnExit w:val="0"/>
                  <w:textInput>
                    <w:default w:val="9.1. Преимущества (СМП, Инвалиды, УИС)"/>
                  </w:textInput>
                </w:ffData>
              </w:fldChar>
            </w:r>
            <w:bookmarkStart w:id="15" w:name="Доп_25ff50e0_c"/>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15"/>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val="restart"/>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9.2.</w:t>
            </w:r>
          </w:p>
        </w:tc>
        <w:tc>
          <w:tcPr>
            <w:tcW w:w="9236" w:type="dxa"/>
            <w:vMerge w:val="restart"/>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bookmarkStart w:id="16" w:name="СпецПраво1"/>
        <w:tc>
          <w:tcPr>
            <w:tcW w:w="5606" w:type="dxa"/>
            <w:tcBorders>
              <w:bottom w:val="nil"/>
            </w:tcBorders>
          </w:tcPr>
          <w:p w:rsidR="00FF12AF" w:rsidRPr="00402525"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1"/>
                  <w:enabled/>
                  <w:calcOnExit w:val="0"/>
                  <w:textInput>
                    <w:default w:val="СпецПраво1"/>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Pr>
                <w:rFonts w:ascii="Times New Roman" w:hAnsi="Times New Roman" w:cs="Times New Roman"/>
                <w:noProof/>
                <w:sz w:val="24"/>
                <w:szCs w:val="24"/>
              </w:rPr>
              <w:fldChar w:fldCharType="end"/>
            </w:r>
            <w:bookmarkEnd w:id="16"/>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4110A"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7" w:name="СпецПраво2"/>
        <w:tc>
          <w:tcPr>
            <w:tcW w:w="5606" w:type="dxa"/>
            <w:tcBorders>
              <w:top w:val="nil"/>
              <w:bottom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2"/>
                  <w:enabled/>
                  <w:calcOnExit w:val="0"/>
                  <w:textInput>
                    <w:default w:val="СпецПраво2"/>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Pr>
                <w:rFonts w:ascii="Times New Roman" w:hAnsi="Times New Roman" w:cs="Times New Roman"/>
                <w:noProof/>
                <w:sz w:val="24"/>
                <w:szCs w:val="24"/>
              </w:rPr>
              <w:fldChar w:fldCharType="end"/>
            </w:r>
            <w:bookmarkEnd w:id="17"/>
            <w:r w:rsidR="008C1254">
              <w:rPr>
                <w:rFonts w:ascii="Times New Roman" w:hAnsi="Times New Roman" w:cs="Times New Roman"/>
                <w:noProof/>
                <w:sz w:val="24"/>
                <w:szCs w:val="24"/>
              </w:rPr>
              <w:t xml:space="preserve"> </w:t>
            </w:r>
          </w:p>
        </w:tc>
      </w:tr>
      <w:tr w:rsidR="00FF12AF" w:rsidRPr="008252D7" w:rsidTr="00C15FD9">
        <w:trPr>
          <w:trHeight w:val="127"/>
        </w:trPr>
        <w:tc>
          <w:tcPr>
            <w:tcW w:w="0" w:type="auto"/>
            <w:vMerge/>
          </w:tcPr>
          <w:p w:rsidR="00FF12AF" w:rsidRPr="0094110A" w:rsidRDefault="00FF12AF" w:rsidP="00FF12AF">
            <w:pPr>
              <w:ind w:right="-1"/>
              <w:rPr>
                <w:rFonts w:ascii="Times New Roman" w:hAnsi="Times New Roman" w:cs="Times New Roman"/>
              </w:rPr>
            </w:pPr>
          </w:p>
        </w:tc>
        <w:tc>
          <w:tcPr>
            <w:tcW w:w="9236" w:type="dxa"/>
            <w:vMerge/>
            <w:vAlign w:val="center"/>
          </w:tcPr>
          <w:p w:rsidR="00FF12AF" w:rsidRPr="00FF12AF" w:rsidRDefault="00FF12AF" w:rsidP="00FF12AF">
            <w:pPr>
              <w:ind w:right="-1"/>
              <w:rPr>
                <w:rFonts w:ascii="Times New Roman" w:hAnsi="Times New Roman" w:cs="Times New Roman"/>
                <w:bCs/>
                <w:sz w:val="24"/>
                <w:szCs w:val="24"/>
                <w:shd w:val="clear" w:color="auto" w:fill="FFFFFF"/>
              </w:rPr>
            </w:pPr>
          </w:p>
        </w:tc>
        <w:bookmarkStart w:id="18" w:name="СпецПраво3"/>
        <w:tc>
          <w:tcPr>
            <w:tcW w:w="5606" w:type="dxa"/>
            <w:tcBorders>
              <w:top w:val="nil"/>
            </w:tcBorders>
          </w:tcPr>
          <w:p w:rsidR="00FF12AF" w:rsidRPr="000560C1" w:rsidRDefault="00FF12AF" w:rsidP="00FF12AF">
            <w:pPr>
              <w:ind w:right="-1"/>
              <w:jc w:val="both"/>
              <w:rPr>
                <w:rFonts w:ascii="Times New Roman" w:hAnsi="Times New Roman" w:cs="Times New Roman"/>
                <w:noProof/>
                <w:sz w:val="24"/>
                <w:szCs w:val="24"/>
              </w:rPr>
            </w:pPr>
            <w:r>
              <w:rPr>
                <w:rFonts w:ascii="Times New Roman" w:hAnsi="Times New Roman" w:cs="Times New Roman"/>
                <w:noProof/>
                <w:sz w:val="24"/>
                <w:szCs w:val="24"/>
              </w:rPr>
              <w:fldChar w:fldCharType="begin">
                <w:ffData>
                  <w:name w:val="СпецПраво3"/>
                  <w:enabled/>
                  <w:calcOnExit w:val="0"/>
                  <w:textInput>
                    <w:default w:val="СпецПраво3"/>
                  </w:textInput>
                </w:ffData>
              </w:fldChar>
            </w:r>
            <w:r>
              <w:rPr>
                <w:rFonts w:ascii="Times New Roman" w:hAnsi="Times New Roman" w:cs="Times New Roman"/>
                <w:noProof/>
                <w:sz w:val="24"/>
                <w:szCs w:val="24"/>
              </w:rPr>
              <w:instrText xml:space="preserve"> FORMTEXT </w:instrText>
            </w:r>
            <w:r>
              <w:rPr>
                <w:rFonts w:ascii="Times New Roman" w:hAnsi="Times New Roman" w:cs="Times New Roman"/>
                <w:noProof/>
                <w:sz w:val="24"/>
                <w:szCs w:val="24"/>
              </w:rPr>
            </w:r>
            <w:r>
              <w:rPr>
                <w:rFonts w:ascii="Times New Roman" w:hAnsi="Times New Roman" w:cs="Times New Roman"/>
                <w:noProof/>
                <w:sz w:val="24"/>
                <w:szCs w:val="24"/>
              </w:rPr>
              <w:fldChar w:fldCharType="separate"/>
            </w:r>
            <w:r>
              <w:rPr>
                <w:rFonts w:ascii="Times New Roman" w:hAnsi="Times New Roman" w:cs="Times New Roman"/>
                <w:noProof/>
                <w:sz w:val="24"/>
                <w:szCs w:val="24"/>
              </w:rPr>
              <w:t>- регистрационные удостоверения;</w:t>
            </w:r>
            <w:r>
              <w:rPr>
                <w:rFonts w:ascii="Times New Roman" w:hAnsi="Times New Roman" w:cs="Times New Roman"/>
                <w:noProof/>
                <w:sz w:val="24"/>
                <w:szCs w:val="24"/>
              </w:rPr>
              <w:fldChar w:fldCharType="end"/>
            </w:r>
            <w:bookmarkEnd w:id="18"/>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lang w:val="en-US"/>
              </w:rPr>
            </w:pPr>
            <w:r>
              <w:rPr>
                <w:rFonts w:ascii="Times New Roman" w:hAnsi="Times New Roman" w:cs="Times New Roman"/>
                <w:lang w:val="en-US"/>
              </w:rPr>
              <w:t>9.3.</w:t>
            </w:r>
          </w:p>
        </w:tc>
        <w:tc>
          <w:tcPr>
            <w:tcW w:w="9236" w:type="dxa"/>
            <w:vAlign w:val="center"/>
          </w:tcPr>
          <w:p w:rsidR="00FF12AF" w:rsidRPr="00FF12AF" w:rsidRDefault="00FF12AF" w:rsidP="00FF12AF">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d2345319_f"/>
                  <w:enabled/>
                  <w:calcOnExit w:val="0"/>
                  <w:textInput>
                    <w:default w:val="9.3. Запреты, ограничения, условия допуска по статье 14 Закона"/>
                  </w:textInput>
                </w:ffData>
              </w:fldChar>
            </w:r>
            <w:bookmarkStart w:id="19" w:name="Доп_d2345319_f"/>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Приказ Министерства финансов Российской Федерации от 04.06.2018 № 126н; Постановление Правительства от 30.11.2015 № 1289</w:t>
            </w:r>
            <w:r w:rsidRPr="00C15FD9">
              <w:rPr>
                <w:rFonts w:ascii="Times New Roman" w:hAnsi="Times New Roman" w:cs="Times New Roman"/>
                <w:noProof/>
                <w:sz w:val="24"/>
                <w:szCs w:val="24"/>
              </w:rPr>
              <w:fldChar w:fldCharType="end"/>
            </w:r>
            <w:bookmarkEnd w:id="19"/>
            <w:r w:rsidR="008C1254">
              <w:rPr>
                <w:rFonts w:ascii="Times New Roman" w:hAnsi="Times New Roman" w:cs="Times New Roman"/>
                <w:noProof/>
                <w:sz w:val="24"/>
                <w:szCs w:val="24"/>
              </w:rPr>
              <w:t xml:space="preserve"> </w:t>
            </w:r>
          </w:p>
        </w:tc>
      </w:tr>
      <w:tr w:rsidR="00FF12AF" w:rsidRPr="008252D7" w:rsidTr="00C15FD9">
        <w:tc>
          <w:tcPr>
            <w:tcW w:w="0" w:type="auto"/>
          </w:tcPr>
          <w:p w:rsidR="00FF12AF" w:rsidRPr="00FF12AF" w:rsidRDefault="00FF12AF" w:rsidP="00FF12AF">
            <w:pPr>
              <w:ind w:right="-1"/>
              <w:rPr>
                <w:rFonts w:ascii="Times New Roman" w:hAnsi="Times New Roman" w:cs="Times New Roman"/>
                <w:b/>
                <w:lang w:val="en-US"/>
              </w:rPr>
            </w:pPr>
            <w:r w:rsidRPr="00FF12AF">
              <w:rPr>
                <w:rFonts w:ascii="Times New Roman" w:hAnsi="Times New Roman" w:cs="Times New Roman"/>
                <w:b/>
                <w:lang w:val="en-US"/>
              </w:rPr>
              <w:t>10.</w:t>
            </w:r>
          </w:p>
        </w:tc>
        <w:tc>
          <w:tcPr>
            <w:tcW w:w="9236" w:type="dxa"/>
            <w:vAlign w:val="center"/>
          </w:tcPr>
          <w:p w:rsidR="00FF12AF" w:rsidRPr="00FF12AF" w:rsidRDefault="00FF12AF" w:rsidP="00FF12AF">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5606" w:type="dxa"/>
          </w:tcPr>
          <w:p w:rsidR="00FF12AF" w:rsidRDefault="00C15FD9" w:rsidP="00FF12AF">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f1b1746b_9"/>
                  <w:enabled/>
                  <w:calcOnExit w:val="0"/>
                  <w:textInput>
                    <w:default w:val="10. Дополнительные требования к участникам"/>
                  </w:textInput>
                </w:ffData>
              </w:fldChar>
            </w:r>
            <w:bookmarkStart w:id="20" w:name="Доп_f1b1746b_9"/>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нет</w:t>
            </w:r>
            <w:r w:rsidRPr="00C15FD9">
              <w:rPr>
                <w:rFonts w:ascii="Times New Roman" w:hAnsi="Times New Roman" w:cs="Times New Roman"/>
                <w:noProof/>
                <w:sz w:val="24"/>
                <w:szCs w:val="24"/>
              </w:rPr>
              <w:fldChar w:fldCharType="end"/>
            </w:r>
            <w:bookmarkEnd w:id="20"/>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11.</w:t>
            </w:r>
          </w:p>
        </w:tc>
        <w:tc>
          <w:tcPr>
            <w:tcW w:w="9236" w:type="dxa"/>
          </w:tcPr>
          <w:p w:rsidR="00BE6D16" w:rsidRPr="00450429" w:rsidRDefault="00BE6D16" w:rsidP="00BE6D16">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5606" w:type="dxa"/>
          </w:tcPr>
          <w:p w:rsidR="00BE6D16" w:rsidRPr="00C15FD9" w:rsidRDefault="00C15FD9" w:rsidP="00C15FD9">
            <w:pPr>
              <w:ind w:right="-1"/>
              <w:jc w:val="both"/>
              <w:rPr>
                <w:rFonts w:ascii="Times New Roman" w:hAnsi="Times New Roman" w:cs="Times New Roman"/>
                <w:noProof/>
                <w:sz w:val="24"/>
                <w:szCs w:val="24"/>
              </w:rPr>
            </w:pPr>
            <w:r w:rsidRPr="00C15FD9">
              <w:rPr>
                <w:rFonts w:ascii="Times New Roman" w:hAnsi="Times New Roman" w:cs="Times New Roman"/>
                <w:noProof/>
                <w:sz w:val="24"/>
                <w:szCs w:val="24"/>
              </w:rPr>
              <w:fldChar w:fldCharType="begin">
                <w:ffData>
                  <w:name w:val="Доп_1d3a4d27_2"/>
                  <w:enabled/>
                  <w:calcOnExit w:val="0"/>
                  <w:textInput>
                    <w:default w:val="11. Страна происхождения"/>
                  </w:textInput>
                </w:ffData>
              </w:fldChar>
            </w:r>
            <w:bookmarkStart w:id="21" w:name="Доп_1d3a4d27_2"/>
            <w:r w:rsidRPr="00C15FD9">
              <w:rPr>
                <w:rFonts w:ascii="Times New Roman" w:hAnsi="Times New Roman" w:cs="Times New Roman"/>
                <w:noProof/>
                <w:sz w:val="24"/>
                <w:szCs w:val="24"/>
              </w:rPr>
              <w:instrText xml:space="preserve"> FORMTEXT </w:instrText>
            </w:r>
            <w:r w:rsidRPr="00C15FD9">
              <w:rPr>
                <w:rFonts w:ascii="Times New Roman" w:hAnsi="Times New Roman" w:cs="Times New Roman"/>
                <w:noProof/>
                <w:sz w:val="24"/>
                <w:szCs w:val="24"/>
              </w:rPr>
            </w:r>
            <w:r w:rsidRPr="00C15FD9">
              <w:rPr>
                <w:rFonts w:ascii="Times New Roman" w:hAnsi="Times New Roman" w:cs="Times New Roman"/>
                <w:noProof/>
                <w:sz w:val="24"/>
                <w:szCs w:val="24"/>
              </w:rPr>
              <w:fldChar w:fldCharType="separate"/>
            </w:r>
            <w:r w:rsidRPr="00C15FD9">
              <w:rPr>
                <w:rFonts w:ascii="Times New Roman" w:hAnsi="Times New Roman" w:cs="Times New Roman"/>
                <w:noProof/>
                <w:sz w:val="24"/>
                <w:szCs w:val="24"/>
              </w:rPr>
              <w:t>Указаны в пункте 13</w:t>
            </w:r>
            <w:r w:rsidRPr="00C15FD9">
              <w:rPr>
                <w:rFonts w:ascii="Times New Roman" w:hAnsi="Times New Roman" w:cs="Times New Roman"/>
                <w:noProof/>
                <w:sz w:val="24"/>
                <w:szCs w:val="24"/>
              </w:rPr>
              <w:fldChar w:fldCharType="end"/>
            </w:r>
            <w:bookmarkEnd w:id="21"/>
            <w:r w:rsidR="008C1254">
              <w:rPr>
                <w:rFonts w:ascii="Times New Roman" w:hAnsi="Times New Roman" w:cs="Times New Roman"/>
                <w:noProof/>
                <w:sz w:val="24"/>
                <w:szCs w:val="24"/>
              </w:rPr>
              <w:t xml:space="preserve"> </w:t>
            </w:r>
          </w:p>
        </w:tc>
      </w:tr>
      <w:tr w:rsidR="00BE6D16" w:rsidRPr="008252D7" w:rsidTr="00C15FD9">
        <w:tc>
          <w:tcPr>
            <w:tcW w:w="0" w:type="auto"/>
          </w:tcPr>
          <w:p w:rsidR="00BE6D16" w:rsidRPr="00FF12AF" w:rsidRDefault="00BE6D16" w:rsidP="00BE6D16">
            <w:pPr>
              <w:ind w:right="-1"/>
              <w:rPr>
                <w:rFonts w:ascii="Times New Roman" w:hAnsi="Times New Roman" w:cs="Times New Roman"/>
                <w:b/>
                <w:lang w:val="en-US"/>
              </w:rPr>
            </w:pPr>
            <w:r>
              <w:rPr>
                <w:rFonts w:ascii="Times New Roman" w:hAnsi="Times New Roman" w:cs="Times New Roman"/>
                <w:b/>
                <w:lang w:val="en-US"/>
              </w:rPr>
              <w:t>12.</w:t>
            </w:r>
          </w:p>
        </w:tc>
        <w:tc>
          <w:tcPr>
            <w:tcW w:w="9236" w:type="dxa"/>
          </w:tcPr>
          <w:p w:rsidR="00BE6D16" w:rsidRDefault="00BE6D16" w:rsidP="00BE6D16">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5606" w:type="dxa"/>
          </w:tcPr>
          <w:p w:rsidR="00BE6D16" w:rsidRDefault="00F621DB" w:rsidP="00F621DB">
            <w:pPr>
              <w:ind w:right="-1"/>
              <w:jc w:val="both"/>
              <w:rPr>
                <w:rFonts w:ascii="Times New Roman" w:hAnsi="Times New Roman" w:cs="Times New Roman"/>
                <w:noProof/>
                <w:sz w:val="24"/>
                <w:szCs w:val="24"/>
              </w:rPr>
            </w:pPr>
            <w:r w:rsidRPr="00F621DB">
              <w:rPr>
                <w:rFonts w:ascii="Times New Roman" w:hAnsi="Times New Roman" w:cs="Times New Roman"/>
                <w:noProof/>
                <w:sz w:val="24"/>
                <w:szCs w:val="24"/>
              </w:rPr>
              <w:fldChar w:fldCharType="begin">
                <w:ffData>
                  <w:name w:val="Доп_42445c22_1"/>
                  <w:enabled/>
                  <w:calcOnExit w:val="0"/>
                  <w:textInput>
                    <w:default w:val="12. Количество и единица измерения объекта закупки"/>
                  </w:textInput>
                </w:ffData>
              </w:fldChar>
            </w:r>
            <w:bookmarkStart w:id="22" w:name="Доп_42445c22_1"/>
            <w:r w:rsidRPr="00F621DB">
              <w:rPr>
                <w:rFonts w:ascii="Times New Roman" w:hAnsi="Times New Roman" w:cs="Times New Roman"/>
                <w:noProof/>
                <w:sz w:val="24"/>
                <w:szCs w:val="24"/>
              </w:rPr>
              <w:instrText xml:space="preserve"> FORMTEXT </w:instrText>
            </w:r>
            <w:r w:rsidRPr="00F621DB">
              <w:rPr>
                <w:rFonts w:ascii="Times New Roman" w:hAnsi="Times New Roman" w:cs="Times New Roman"/>
                <w:noProof/>
                <w:sz w:val="24"/>
                <w:szCs w:val="24"/>
              </w:rPr>
            </w:r>
            <w:r w:rsidRPr="00F621DB">
              <w:rPr>
                <w:rFonts w:ascii="Times New Roman" w:hAnsi="Times New Roman" w:cs="Times New Roman"/>
                <w:noProof/>
                <w:sz w:val="24"/>
                <w:szCs w:val="24"/>
              </w:rPr>
              <w:fldChar w:fldCharType="separate"/>
            </w:r>
            <w:r w:rsidRPr="00F621DB">
              <w:rPr>
                <w:rFonts w:ascii="Times New Roman" w:hAnsi="Times New Roman" w:cs="Times New Roman"/>
                <w:noProof/>
                <w:sz w:val="24"/>
                <w:szCs w:val="24"/>
              </w:rPr>
              <w:t>Указаны в пункте 13</w:t>
            </w:r>
            <w:r w:rsidRPr="00F621DB">
              <w:rPr>
                <w:rFonts w:ascii="Times New Roman" w:hAnsi="Times New Roman" w:cs="Times New Roman"/>
                <w:noProof/>
                <w:sz w:val="24"/>
                <w:szCs w:val="24"/>
              </w:rPr>
              <w:fldChar w:fldCharType="end"/>
            </w:r>
            <w:bookmarkEnd w:id="22"/>
            <w:r w:rsidR="008C1254">
              <w:rPr>
                <w:rFonts w:ascii="Times New Roman" w:hAnsi="Times New Roman" w:cs="Times New Roman"/>
                <w:noProof/>
                <w:sz w:val="24"/>
                <w:szCs w:val="24"/>
              </w:rPr>
              <w:t xml:space="preserve"> </w:t>
            </w:r>
          </w:p>
        </w:tc>
      </w:tr>
    </w:tbl>
    <w:bookmarkEnd w:id="0"/>
    <w:p w:rsidR="00C15FD9" w:rsidRDefault="008C1254" w:rsidP="00E961F8">
      <w:pPr>
        <w:ind w:left="-426" w:right="-1" w:firstLine="568"/>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C15FD9" w:rsidRDefault="00C15FD9" w:rsidP="00E961F8">
      <w:pPr>
        <w:ind w:left="-426" w:right="-1" w:firstLine="568"/>
        <w:jc w:val="center"/>
        <w:rPr>
          <w:rFonts w:ascii="Times New Roman" w:hAnsi="Times New Roman" w:cs="Times New Roman"/>
          <w:b/>
          <w:sz w:val="28"/>
          <w:szCs w:val="28"/>
        </w:rPr>
        <w:sectPr w:rsidR="00C15FD9" w:rsidSect="004725AB">
          <w:headerReference w:type="first" r:id="rId16"/>
          <w:footerReference w:type="first" r:id="rId17"/>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t>1</w:t>
      </w:r>
      <w:r w:rsidR="009F04C1">
        <w:rPr>
          <w:rFonts w:ascii="Times New Roman" w:hAnsi="Times New Roman"/>
          <w:b/>
          <w:sz w:val="24"/>
          <w:szCs w:val="26"/>
          <w:lang w:val="en-US"/>
        </w:rPr>
        <w:t>3</w:t>
      </w:r>
      <w:r>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rsidR="0094110A" w:rsidRDefault="0094110A" w:rsidP="000820E3">
      <w:r>
        <w:fldChar w:fldCharType="begin"/>
      </w:r>
      <w:r>
        <w:instrText xml:space="preserve"> LINK Excel.Sheet.8 "\\\\niioncologii.local\\fg\\Reglament\\Контрактная служба\\Отдел планирования закупок\\Стасюк Е.Ю\\2025\\торги\\цефтазидим+авибактам 1 кв\\ТЗ.xls" "Лист_1!R3C2:R7C15" \a \f 4 \h </w:instrText>
      </w:r>
      <w:r>
        <w:fldChar w:fldCharType="separate"/>
      </w:r>
    </w:p>
    <w:tbl>
      <w:tblPr>
        <w:tblW w:w="13460" w:type="dxa"/>
        <w:tblInd w:w="108" w:type="dxa"/>
        <w:tblLook w:val="04A0" w:firstRow="1" w:lastRow="0" w:firstColumn="1" w:lastColumn="0" w:noHBand="0" w:noVBand="1"/>
      </w:tblPr>
      <w:tblGrid>
        <w:gridCol w:w="358"/>
        <w:gridCol w:w="2365"/>
        <w:gridCol w:w="1159"/>
        <w:gridCol w:w="1024"/>
        <w:gridCol w:w="1013"/>
        <w:gridCol w:w="957"/>
        <w:gridCol w:w="1349"/>
        <w:gridCol w:w="1292"/>
        <w:gridCol w:w="1271"/>
        <w:gridCol w:w="1201"/>
        <w:gridCol w:w="1190"/>
        <w:gridCol w:w="1207"/>
        <w:gridCol w:w="799"/>
        <w:gridCol w:w="656"/>
      </w:tblGrid>
      <w:tr w:rsidR="0094110A" w:rsidRPr="0094110A" w:rsidTr="0094110A">
        <w:trPr>
          <w:trHeight w:val="3330"/>
        </w:trPr>
        <w:tc>
          <w:tcPr>
            <w:tcW w:w="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МНН или состав</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Лекарственная форма, дозировка</w:t>
            </w:r>
          </w:p>
        </w:tc>
        <w:tc>
          <w:tcPr>
            <w:tcW w:w="300" w:type="dxa"/>
            <w:tcBorders>
              <w:top w:val="single" w:sz="4" w:space="0" w:color="auto"/>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Код по справочнику МНН</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Единица Измерения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Количество единиц измерения*</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Единица измерения по ЕСКЛП (Потребительская единица)</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Количество потребительских единиц</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Варианты поставки</w:t>
            </w:r>
          </w:p>
        </w:tc>
        <w:tc>
          <w:tcPr>
            <w:tcW w:w="1620" w:type="dxa"/>
            <w:tcBorders>
              <w:top w:val="single" w:sz="4" w:space="0" w:color="auto"/>
              <w:left w:val="nil"/>
              <w:bottom w:val="single" w:sz="4" w:space="0" w:color="auto"/>
              <w:right w:val="single" w:sz="4" w:space="0" w:color="auto"/>
            </w:tcBorders>
            <w:shd w:val="clear" w:color="000000" w:fill="FFFF00"/>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Торговое наименование лекарственного препарата, предлагаемого к поставке, лекарственная форма, дозировка, фасовка</w:t>
            </w:r>
          </w:p>
        </w:tc>
        <w:tc>
          <w:tcPr>
            <w:tcW w:w="940" w:type="dxa"/>
            <w:tcBorders>
              <w:top w:val="single" w:sz="4" w:space="0" w:color="auto"/>
              <w:left w:val="nil"/>
              <w:bottom w:val="single" w:sz="4" w:space="0" w:color="auto"/>
              <w:right w:val="single" w:sz="4" w:space="0" w:color="auto"/>
            </w:tcBorders>
            <w:shd w:val="clear" w:color="000000" w:fill="FFFF00"/>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 и дата РУ/разрешения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Наименование страны происхождения</w:t>
            </w:r>
          </w:p>
        </w:tc>
        <w:tc>
          <w:tcPr>
            <w:tcW w:w="1060" w:type="dxa"/>
            <w:tcBorders>
              <w:top w:val="single" w:sz="4" w:space="0" w:color="auto"/>
              <w:left w:val="nil"/>
              <w:bottom w:val="single" w:sz="4" w:space="0" w:color="auto"/>
              <w:right w:val="single" w:sz="4" w:space="0" w:color="auto"/>
            </w:tcBorders>
            <w:shd w:val="clear" w:color="000000" w:fill="FFFF00"/>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Цена за ед. без НДС и опт. надбавки</w:t>
            </w:r>
          </w:p>
        </w:tc>
        <w:tc>
          <w:tcPr>
            <w:tcW w:w="780" w:type="dxa"/>
            <w:tcBorders>
              <w:top w:val="single" w:sz="4" w:space="0" w:color="auto"/>
              <w:left w:val="nil"/>
              <w:bottom w:val="single" w:sz="4" w:space="0" w:color="auto"/>
              <w:right w:val="single" w:sz="4" w:space="0" w:color="auto"/>
            </w:tcBorders>
            <w:shd w:val="clear" w:color="000000" w:fill="FFFF00"/>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Размер НДС, (%)</w:t>
            </w:r>
          </w:p>
        </w:tc>
      </w:tr>
      <w:tr w:rsidR="0094110A" w:rsidRPr="0094110A" w:rsidTr="0094110A">
        <w:trPr>
          <w:trHeight w:val="2400"/>
        </w:trPr>
        <w:tc>
          <w:tcPr>
            <w:tcW w:w="300" w:type="dxa"/>
            <w:tcBorders>
              <w:top w:val="nil"/>
              <w:left w:val="single" w:sz="4" w:space="0" w:color="auto"/>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1</w:t>
            </w:r>
          </w:p>
        </w:tc>
        <w:tc>
          <w:tcPr>
            <w:tcW w:w="30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ЦЕФТАЗИДИМ+[АВИБАКТАМ]</w:t>
            </w:r>
          </w:p>
        </w:tc>
        <w:tc>
          <w:tcPr>
            <w:tcW w:w="30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Лекарственная форма: порошок для приготовления концентрата для приготовления раствора для инфузий</w:t>
            </w:r>
            <w:r w:rsidRPr="0094110A">
              <w:rPr>
                <w:rFonts w:ascii="Times New Roman" w:eastAsia="Times New Roman" w:hAnsi="Times New Roman" w:cs="Times New Roman"/>
                <w:lang w:eastAsia="ru-RU"/>
              </w:rPr>
              <w:br/>
              <w:t>Дозировка: 2000 мг+500 мг</w:t>
            </w:r>
          </w:p>
        </w:tc>
        <w:tc>
          <w:tcPr>
            <w:tcW w:w="30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sz w:val="18"/>
                <w:szCs w:val="18"/>
                <w:lang w:eastAsia="ru-RU"/>
              </w:rPr>
            </w:pPr>
            <w:r w:rsidRPr="0094110A">
              <w:rPr>
                <w:rFonts w:ascii="Times New Roman" w:eastAsia="Times New Roman" w:hAnsi="Times New Roman" w:cs="Times New Roman"/>
                <w:sz w:val="18"/>
                <w:szCs w:val="18"/>
                <w:lang w:eastAsia="ru-RU"/>
              </w:rPr>
              <w:t>21.20.10.190-000009-1-00004-0000000000000</w:t>
            </w:r>
          </w:p>
        </w:tc>
        <w:tc>
          <w:tcPr>
            <w:tcW w:w="140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w:t>
            </w:r>
          </w:p>
        </w:tc>
        <w:tc>
          <w:tcPr>
            <w:tcW w:w="112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w:t>
            </w:r>
          </w:p>
        </w:tc>
        <w:tc>
          <w:tcPr>
            <w:tcW w:w="122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мг</w:t>
            </w:r>
          </w:p>
        </w:tc>
        <w:tc>
          <w:tcPr>
            <w:tcW w:w="136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475 000</w:t>
            </w:r>
          </w:p>
        </w:tc>
        <w:tc>
          <w:tcPr>
            <w:tcW w:w="170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rPr>
                <w:rFonts w:ascii="Times New Roman" w:eastAsia="Times New Roman" w:hAnsi="Times New Roman" w:cs="Times New Roman"/>
                <w:sz w:val="18"/>
                <w:szCs w:val="18"/>
                <w:lang w:eastAsia="ru-RU"/>
              </w:rPr>
            </w:pPr>
            <w:r w:rsidRPr="0094110A">
              <w:rPr>
                <w:rFonts w:ascii="Times New Roman" w:eastAsia="Times New Roman" w:hAnsi="Times New Roman" w:cs="Times New Roman"/>
                <w:sz w:val="18"/>
                <w:szCs w:val="18"/>
                <w:lang w:eastAsia="ru-RU"/>
              </w:rPr>
              <w:t>ПОРОШОК ДЛЯ ПРИГОТОВЛЕНИЯ КОНЦЕНТРАТА ДЛЯ ПРИГОТОВЛЕНИЯ РАСТВОРА ДЛЯ ИНФУЗИЙ, 2000 мг+500 мг, 475000 МГ (основной)</w:t>
            </w:r>
          </w:p>
        </w:tc>
        <w:tc>
          <w:tcPr>
            <w:tcW w:w="1620" w:type="dxa"/>
            <w:tcBorders>
              <w:top w:val="nil"/>
              <w:left w:val="nil"/>
              <w:bottom w:val="single" w:sz="4" w:space="0" w:color="auto"/>
              <w:right w:val="single" w:sz="4" w:space="0" w:color="auto"/>
            </w:tcBorders>
            <w:shd w:val="clear" w:color="auto" w:fill="auto"/>
            <w:noWrap/>
            <w:vAlign w:val="bottom"/>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 </w:t>
            </w:r>
          </w:p>
        </w:tc>
        <w:tc>
          <w:tcPr>
            <w:tcW w:w="940" w:type="dxa"/>
            <w:tcBorders>
              <w:top w:val="nil"/>
              <w:left w:val="nil"/>
              <w:bottom w:val="single" w:sz="4" w:space="0" w:color="auto"/>
              <w:right w:val="single" w:sz="4" w:space="0" w:color="auto"/>
            </w:tcBorders>
            <w:shd w:val="clear" w:color="auto" w:fill="auto"/>
            <w:noWrap/>
            <w:vAlign w:val="bottom"/>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center"/>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right"/>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 </w:t>
            </w:r>
          </w:p>
        </w:tc>
        <w:tc>
          <w:tcPr>
            <w:tcW w:w="780" w:type="dxa"/>
            <w:tcBorders>
              <w:top w:val="nil"/>
              <w:left w:val="nil"/>
              <w:bottom w:val="single" w:sz="4" w:space="0" w:color="auto"/>
              <w:right w:val="single" w:sz="4" w:space="0" w:color="auto"/>
            </w:tcBorders>
            <w:shd w:val="clear" w:color="auto" w:fill="auto"/>
            <w:vAlign w:val="center"/>
            <w:hideMark/>
          </w:tcPr>
          <w:p w:rsidR="0094110A" w:rsidRPr="0094110A" w:rsidRDefault="0094110A" w:rsidP="0094110A">
            <w:pPr>
              <w:spacing w:after="0" w:line="240" w:lineRule="auto"/>
              <w:jc w:val="right"/>
              <w:rPr>
                <w:rFonts w:ascii="Times New Roman" w:eastAsia="Times New Roman" w:hAnsi="Times New Roman" w:cs="Times New Roman"/>
                <w:lang w:eastAsia="ru-RU"/>
              </w:rPr>
            </w:pPr>
            <w:r w:rsidRPr="0094110A">
              <w:rPr>
                <w:rFonts w:ascii="Times New Roman" w:eastAsia="Times New Roman" w:hAnsi="Times New Roman" w:cs="Times New Roman"/>
                <w:lang w:eastAsia="ru-RU"/>
              </w:rPr>
              <w:t> </w:t>
            </w:r>
          </w:p>
        </w:tc>
      </w:tr>
      <w:tr w:rsidR="0094110A" w:rsidRPr="0094110A" w:rsidTr="0094110A">
        <w:trPr>
          <w:trHeight w:val="225"/>
        </w:trPr>
        <w:tc>
          <w:tcPr>
            <w:tcW w:w="30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jc w:val="right"/>
              <w:rPr>
                <w:rFonts w:ascii="Times New Roman" w:eastAsia="Times New Roman" w:hAnsi="Times New Roman" w:cs="Times New Roman"/>
                <w:lang w:eastAsia="ru-RU"/>
              </w:rPr>
            </w:pPr>
          </w:p>
        </w:tc>
        <w:tc>
          <w:tcPr>
            <w:tcW w:w="30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30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40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12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22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36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70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62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r>
      <w:tr w:rsidR="0094110A" w:rsidRPr="0094110A" w:rsidTr="0094110A">
        <w:trPr>
          <w:trHeight w:val="1155"/>
        </w:trPr>
        <w:tc>
          <w:tcPr>
            <w:tcW w:w="13460" w:type="dxa"/>
            <w:gridSpan w:val="14"/>
            <w:tcBorders>
              <w:top w:val="nil"/>
              <w:left w:val="nil"/>
              <w:bottom w:val="nil"/>
              <w:right w:val="nil"/>
            </w:tcBorders>
            <w:shd w:val="clear" w:color="auto" w:fill="auto"/>
            <w:vAlign w:val="center"/>
            <w:hideMark/>
          </w:tcPr>
          <w:p w:rsidR="0094110A" w:rsidRPr="0094110A" w:rsidRDefault="0094110A" w:rsidP="0094110A">
            <w:pPr>
              <w:spacing w:after="0" w:line="240" w:lineRule="auto"/>
              <w:jc w:val="both"/>
              <w:rPr>
                <w:rFonts w:ascii="Times New Roman" w:eastAsia="Times New Roman" w:hAnsi="Times New Roman" w:cs="Times New Roman"/>
                <w:sz w:val="24"/>
                <w:szCs w:val="24"/>
                <w:lang w:eastAsia="ru-RU"/>
              </w:rPr>
            </w:pPr>
            <w:r w:rsidRPr="0094110A">
              <w:rPr>
                <w:rFonts w:ascii="Times New Roman" w:eastAsia="Times New Roman" w:hAnsi="Times New Roman" w:cs="Times New Roman"/>
                <w:sz w:val="24"/>
                <w:szCs w:val="24"/>
                <w:lang w:eastAsia="ru-RU"/>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(постановление Правительства РФ от 15.11.2017 №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94110A" w:rsidRPr="0094110A" w:rsidTr="0094110A">
        <w:trPr>
          <w:trHeight w:val="315"/>
        </w:trPr>
        <w:tc>
          <w:tcPr>
            <w:tcW w:w="300" w:type="dxa"/>
            <w:tcBorders>
              <w:top w:val="nil"/>
              <w:left w:val="nil"/>
              <w:bottom w:val="nil"/>
              <w:right w:val="nil"/>
            </w:tcBorders>
            <w:shd w:val="clear" w:color="000000" w:fill="FFFF00"/>
            <w:vAlign w:val="bottom"/>
            <w:hideMark/>
          </w:tcPr>
          <w:p w:rsidR="0094110A" w:rsidRPr="0094110A" w:rsidRDefault="0094110A" w:rsidP="0094110A">
            <w:pPr>
              <w:spacing w:after="0" w:line="240" w:lineRule="auto"/>
              <w:jc w:val="center"/>
              <w:rPr>
                <w:rFonts w:ascii="Times New Roman" w:eastAsia="Times New Roman" w:hAnsi="Times New Roman" w:cs="Times New Roman"/>
                <w:i/>
                <w:iCs/>
                <w:sz w:val="24"/>
                <w:szCs w:val="24"/>
                <w:lang w:eastAsia="ru-RU"/>
              </w:rPr>
            </w:pPr>
            <w:r w:rsidRPr="0094110A">
              <w:rPr>
                <w:rFonts w:ascii="Times New Roman" w:eastAsia="Times New Roman" w:hAnsi="Times New Roman" w:cs="Times New Roman"/>
                <w:i/>
                <w:iCs/>
                <w:sz w:val="24"/>
                <w:szCs w:val="24"/>
                <w:lang w:eastAsia="ru-RU"/>
              </w:rPr>
              <w:t>*</w:t>
            </w:r>
          </w:p>
        </w:tc>
        <w:tc>
          <w:tcPr>
            <w:tcW w:w="6000" w:type="dxa"/>
            <w:gridSpan w:val="7"/>
            <w:tcBorders>
              <w:top w:val="nil"/>
              <w:left w:val="nil"/>
              <w:bottom w:val="nil"/>
              <w:right w:val="nil"/>
            </w:tcBorders>
            <w:shd w:val="clear" w:color="auto" w:fill="auto"/>
            <w:vAlign w:val="bottom"/>
            <w:hideMark/>
          </w:tcPr>
          <w:p w:rsidR="0094110A" w:rsidRPr="0094110A" w:rsidRDefault="0094110A" w:rsidP="0094110A">
            <w:pPr>
              <w:spacing w:after="0" w:line="240" w:lineRule="auto"/>
              <w:rPr>
                <w:rFonts w:ascii="Times New Roman" w:eastAsia="Times New Roman" w:hAnsi="Times New Roman" w:cs="Times New Roman"/>
                <w:i/>
                <w:iCs/>
                <w:sz w:val="24"/>
                <w:szCs w:val="24"/>
                <w:lang w:eastAsia="ru-RU"/>
              </w:rPr>
            </w:pPr>
            <w:r w:rsidRPr="0094110A">
              <w:rPr>
                <w:rFonts w:ascii="Times New Roman" w:eastAsia="Times New Roman" w:hAnsi="Times New Roman" w:cs="Times New Roman"/>
                <w:i/>
                <w:iCs/>
                <w:sz w:val="24"/>
                <w:szCs w:val="24"/>
                <w:lang w:eastAsia="ru-RU"/>
              </w:rPr>
              <w:t xml:space="preserve"> Значения заполняются контрагентом при формировании КП</w:t>
            </w:r>
          </w:p>
        </w:tc>
        <w:tc>
          <w:tcPr>
            <w:tcW w:w="170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i/>
                <w:iCs/>
                <w:sz w:val="24"/>
                <w:szCs w:val="24"/>
                <w:lang w:eastAsia="ru-RU"/>
              </w:rPr>
            </w:pPr>
          </w:p>
        </w:tc>
        <w:tc>
          <w:tcPr>
            <w:tcW w:w="162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94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c>
          <w:tcPr>
            <w:tcW w:w="780" w:type="dxa"/>
            <w:tcBorders>
              <w:top w:val="nil"/>
              <w:left w:val="nil"/>
              <w:bottom w:val="nil"/>
              <w:right w:val="nil"/>
            </w:tcBorders>
            <w:shd w:val="clear" w:color="auto" w:fill="auto"/>
            <w:noWrap/>
            <w:vAlign w:val="bottom"/>
            <w:hideMark/>
          </w:tcPr>
          <w:p w:rsidR="0094110A" w:rsidRPr="0094110A" w:rsidRDefault="0094110A" w:rsidP="0094110A">
            <w:pPr>
              <w:spacing w:after="0" w:line="240" w:lineRule="auto"/>
              <w:rPr>
                <w:rFonts w:ascii="Times New Roman" w:eastAsia="Times New Roman" w:hAnsi="Times New Roman" w:cs="Times New Roman"/>
                <w:sz w:val="20"/>
                <w:szCs w:val="20"/>
                <w:lang w:eastAsia="ru-RU"/>
              </w:rPr>
            </w:pPr>
          </w:p>
        </w:tc>
      </w:tr>
    </w:tbl>
    <w:p w:rsidR="00170252" w:rsidRDefault="0094110A" w:rsidP="000820E3">
      <w:pPr>
        <w:rPr>
          <w:rFonts w:ascii="Times New Roman" w:hAnsi="Times New Roman" w:cs="Times New Roman"/>
          <w:b/>
          <w:sz w:val="28"/>
          <w:szCs w:val="28"/>
        </w:rPr>
      </w:pPr>
      <w:r>
        <w:rPr>
          <w:rFonts w:ascii="Times New Roman" w:hAnsi="Times New Roman" w:cs="Times New Roman"/>
          <w:b/>
          <w:sz w:val="28"/>
          <w:szCs w:val="28"/>
        </w:rPr>
        <w:fldChar w:fldCharType="end"/>
      </w:r>
    </w:p>
    <w:sectPr w:rsidR="00170252" w:rsidSect="00CD5868">
      <w:headerReference w:type="first" r:id="rId18"/>
      <w:footerReference w:type="first" r:id="rId19"/>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50" w:rsidRDefault="00323650">
      <w:pPr>
        <w:spacing w:after="0" w:line="240" w:lineRule="auto"/>
      </w:pPr>
      <w:r>
        <w:separator/>
      </w:r>
    </w:p>
  </w:endnote>
  <w:endnote w:type="continuationSeparator" w:id="0">
    <w:p w:rsidR="00323650" w:rsidRDefault="00323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3BF0" w:rsidRDefault="00723BF0">
    <w:pPr>
      <w:pStyle w:val="a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23BF0">
    <w:pPr>
      <w:pStyle w:val="ab"/>
      <w:jc w:val="right"/>
    </w:pPr>
    <w:r>
      <w:rPr>
        <w:noProof/>
        <w:lang w:eastAsia="ru-RU"/>
      </w:rPr>
      <w:drawing>
        <wp:inline distT="0" distB="0" distL="0" distR="0">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517994881"/>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723BF0">
          <w:rPr>
            <w:noProof/>
          </w:rPr>
          <w:t>1</w:t>
        </w:r>
        <w:r>
          <w:fldChar w:fldCharType="end"/>
        </w:r>
      </w:p>
    </w:sdtContent>
  </w:sdt>
  <w:p w:rsidR="00F52E6A" w:rsidRDefault="00F52E6A">
    <w:pPr>
      <w:pStyle w:val="a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F52E6A" w:rsidRDefault="00723BF0">
    <w:pPr>
      <w:pStyle w:val="ab"/>
      <w:jc w:val="right"/>
    </w:pPr>
    <w:sdt>
      <w:sdtPr>
        <w:id w:val="2048565987"/>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23BF0">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4110A">
          <w:rPr>
            <w:noProof/>
          </w:rPr>
          <w:t>2</w:t>
        </w:r>
        <w:r w:rsidR="004725AB">
          <w:fldChar w:fldCharType="end"/>
        </w:r>
      </w:sdtContent>
    </w:sdt>
  </w:p>
  <w:p w:rsidR="004725AB" w:rsidRDefault="004725AB" w:rsidP="00C645BD">
    <w:pPr>
      <w:pStyle w:val="a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Default="00723BF0">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94110A">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50" w:rsidRDefault="00323650">
      <w:pPr>
        <w:spacing w:after="0" w:line="240" w:lineRule="auto"/>
      </w:pPr>
      <w:r>
        <w:separator/>
      </w:r>
    </w:p>
  </w:footnote>
  <w:footnote w:type="continuationSeparator" w:id="0">
    <w:p w:rsidR="00323650" w:rsidRDefault="00323650">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3BF0" w:rsidRDefault="00723BF0">
    <w:pPr>
      <w:pStyle w:val="a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3BF0" w:rsidRDefault="00723BF0">
    <w:pPr>
      <w:pStyle w:val="a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723BF0" w:rsidRDefault="00723BF0">
    <w:pPr>
      <w:pStyle w:val="a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35167" w:rsidRPr="006B0C1A" w:rsidRDefault="00435167" w:rsidP="006B0C1A">
    <w:pPr>
      <w:pStyle w:val="a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4725AB" w:rsidRPr="006B0C1A" w:rsidRDefault="004725AB" w:rsidP="006B0C1A">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6930"/>
    <w:rsid w:val="0009727D"/>
    <w:rsid w:val="000A5E67"/>
    <w:rsid w:val="000A6147"/>
    <w:rsid w:val="000B086C"/>
    <w:rsid w:val="000B4857"/>
    <w:rsid w:val="000B76AB"/>
    <w:rsid w:val="000C04D6"/>
    <w:rsid w:val="000C181F"/>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43C1"/>
    <w:rsid w:val="0016689A"/>
    <w:rsid w:val="00170252"/>
    <w:rsid w:val="00182395"/>
    <w:rsid w:val="00185B41"/>
    <w:rsid w:val="0019152C"/>
    <w:rsid w:val="00192794"/>
    <w:rsid w:val="00195CA6"/>
    <w:rsid w:val="001B53BC"/>
    <w:rsid w:val="001C3568"/>
    <w:rsid w:val="001C3FE4"/>
    <w:rsid w:val="001E2F36"/>
    <w:rsid w:val="001F45E8"/>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3650"/>
    <w:rsid w:val="00324FCD"/>
    <w:rsid w:val="00341AFA"/>
    <w:rsid w:val="00343ED9"/>
    <w:rsid w:val="00344402"/>
    <w:rsid w:val="00347F84"/>
    <w:rsid w:val="00361CB0"/>
    <w:rsid w:val="00367146"/>
    <w:rsid w:val="0037099D"/>
    <w:rsid w:val="003747A7"/>
    <w:rsid w:val="00381F8E"/>
    <w:rsid w:val="00385047"/>
    <w:rsid w:val="00391C92"/>
    <w:rsid w:val="0039429B"/>
    <w:rsid w:val="003A0E4D"/>
    <w:rsid w:val="003A2348"/>
    <w:rsid w:val="003A2BFE"/>
    <w:rsid w:val="003A3560"/>
    <w:rsid w:val="003B56D0"/>
    <w:rsid w:val="003B57CB"/>
    <w:rsid w:val="003C6250"/>
    <w:rsid w:val="003D4C65"/>
    <w:rsid w:val="003E0EB5"/>
    <w:rsid w:val="003E2961"/>
    <w:rsid w:val="003E60F6"/>
    <w:rsid w:val="003E737A"/>
    <w:rsid w:val="003F03E1"/>
    <w:rsid w:val="003F0AA1"/>
    <w:rsid w:val="003F4774"/>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2BD4"/>
    <w:rsid w:val="00577D46"/>
    <w:rsid w:val="00582162"/>
    <w:rsid w:val="00583FE8"/>
    <w:rsid w:val="00585F05"/>
    <w:rsid w:val="00592AB6"/>
    <w:rsid w:val="00593990"/>
    <w:rsid w:val="005A566A"/>
    <w:rsid w:val="005B1AF4"/>
    <w:rsid w:val="005B710E"/>
    <w:rsid w:val="005F153F"/>
    <w:rsid w:val="005F378A"/>
    <w:rsid w:val="005F5915"/>
    <w:rsid w:val="00603FC0"/>
    <w:rsid w:val="00623487"/>
    <w:rsid w:val="00632D4D"/>
    <w:rsid w:val="00637F5D"/>
    <w:rsid w:val="006420B2"/>
    <w:rsid w:val="00642D06"/>
    <w:rsid w:val="006474B5"/>
    <w:rsid w:val="00650AB9"/>
    <w:rsid w:val="00680267"/>
    <w:rsid w:val="00680B51"/>
    <w:rsid w:val="00683552"/>
    <w:rsid w:val="00683724"/>
    <w:rsid w:val="00692F2A"/>
    <w:rsid w:val="006A495E"/>
    <w:rsid w:val="006B0C1A"/>
    <w:rsid w:val="006B3B89"/>
    <w:rsid w:val="006B558D"/>
    <w:rsid w:val="006C4866"/>
    <w:rsid w:val="006C6485"/>
    <w:rsid w:val="006D3C0C"/>
    <w:rsid w:val="006E055D"/>
    <w:rsid w:val="006E08F9"/>
    <w:rsid w:val="006E3956"/>
    <w:rsid w:val="006E3E95"/>
    <w:rsid w:val="006E4D75"/>
    <w:rsid w:val="006E6EAE"/>
    <w:rsid w:val="006E6F65"/>
    <w:rsid w:val="006E74CD"/>
    <w:rsid w:val="006F556E"/>
    <w:rsid w:val="0071128E"/>
    <w:rsid w:val="00723BF0"/>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C736B"/>
    <w:rsid w:val="007D0F0B"/>
    <w:rsid w:val="007D2EFB"/>
    <w:rsid w:val="007D4BE6"/>
    <w:rsid w:val="007E016E"/>
    <w:rsid w:val="007E29E9"/>
    <w:rsid w:val="007F15A5"/>
    <w:rsid w:val="007F4C38"/>
    <w:rsid w:val="007F6C4F"/>
    <w:rsid w:val="008066C1"/>
    <w:rsid w:val="00807CF5"/>
    <w:rsid w:val="008166E1"/>
    <w:rsid w:val="00817D95"/>
    <w:rsid w:val="00822F37"/>
    <w:rsid w:val="008252D7"/>
    <w:rsid w:val="008277BC"/>
    <w:rsid w:val="00832975"/>
    <w:rsid w:val="008404B2"/>
    <w:rsid w:val="00845E9C"/>
    <w:rsid w:val="00851D4A"/>
    <w:rsid w:val="0085795C"/>
    <w:rsid w:val="00861E58"/>
    <w:rsid w:val="0086317D"/>
    <w:rsid w:val="008638F3"/>
    <w:rsid w:val="00883DC5"/>
    <w:rsid w:val="008844F9"/>
    <w:rsid w:val="00893080"/>
    <w:rsid w:val="00894C5B"/>
    <w:rsid w:val="008A7058"/>
    <w:rsid w:val="008A77E7"/>
    <w:rsid w:val="008B0A94"/>
    <w:rsid w:val="008B64C5"/>
    <w:rsid w:val="008C1254"/>
    <w:rsid w:val="008C7CC3"/>
    <w:rsid w:val="008D15DE"/>
    <w:rsid w:val="008D36C2"/>
    <w:rsid w:val="008F273B"/>
    <w:rsid w:val="008F3B0B"/>
    <w:rsid w:val="008F4DD1"/>
    <w:rsid w:val="00905514"/>
    <w:rsid w:val="009069E5"/>
    <w:rsid w:val="0091306B"/>
    <w:rsid w:val="00924D15"/>
    <w:rsid w:val="00930289"/>
    <w:rsid w:val="0094110A"/>
    <w:rsid w:val="00954E14"/>
    <w:rsid w:val="00964265"/>
    <w:rsid w:val="00971FDB"/>
    <w:rsid w:val="00972180"/>
    <w:rsid w:val="009765E0"/>
    <w:rsid w:val="009840D8"/>
    <w:rsid w:val="00986939"/>
    <w:rsid w:val="00991266"/>
    <w:rsid w:val="009938B0"/>
    <w:rsid w:val="009A2C92"/>
    <w:rsid w:val="009B40C9"/>
    <w:rsid w:val="009B5A75"/>
    <w:rsid w:val="009D1527"/>
    <w:rsid w:val="009E0E6A"/>
    <w:rsid w:val="009E14D4"/>
    <w:rsid w:val="009E2BF9"/>
    <w:rsid w:val="009E41C0"/>
    <w:rsid w:val="009F04C1"/>
    <w:rsid w:val="009F1E95"/>
    <w:rsid w:val="009F28DD"/>
    <w:rsid w:val="009F387B"/>
    <w:rsid w:val="00A00C6D"/>
    <w:rsid w:val="00A025C5"/>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95272"/>
    <w:rsid w:val="00AA2E5F"/>
    <w:rsid w:val="00AB2243"/>
    <w:rsid w:val="00AB35E7"/>
    <w:rsid w:val="00AD0462"/>
    <w:rsid w:val="00AE1B0F"/>
    <w:rsid w:val="00AF03B1"/>
    <w:rsid w:val="00AF3BFF"/>
    <w:rsid w:val="00AF7E0D"/>
    <w:rsid w:val="00B0383F"/>
    <w:rsid w:val="00B07585"/>
    <w:rsid w:val="00B12027"/>
    <w:rsid w:val="00B2170C"/>
    <w:rsid w:val="00B23D79"/>
    <w:rsid w:val="00B24019"/>
    <w:rsid w:val="00B33706"/>
    <w:rsid w:val="00B41E77"/>
    <w:rsid w:val="00B61169"/>
    <w:rsid w:val="00B664DC"/>
    <w:rsid w:val="00B666D7"/>
    <w:rsid w:val="00B66D35"/>
    <w:rsid w:val="00B67E6D"/>
    <w:rsid w:val="00B77DAE"/>
    <w:rsid w:val="00B8743B"/>
    <w:rsid w:val="00BA5FF8"/>
    <w:rsid w:val="00BC0D28"/>
    <w:rsid w:val="00BE3F70"/>
    <w:rsid w:val="00BE4CB3"/>
    <w:rsid w:val="00BE6D16"/>
    <w:rsid w:val="00BF2771"/>
    <w:rsid w:val="00C02D82"/>
    <w:rsid w:val="00C1195F"/>
    <w:rsid w:val="00C134B9"/>
    <w:rsid w:val="00C15FD9"/>
    <w:rsid w:val="00C22E6F"/>
    <w:rsid w:val="00C35CC7"/>
    <w:rsid w:val="00C368D3"/>
    <w:rsid w:val="00C505E8"/>
    <w:rsid w:val="00C56C90"/>
    <w:rsid w:val="00C645BD"/>
    <w:rsid w:val="00C64BB9"/>
    <w:rsid w:val="00C753E1"/>
    <w:rsid w:val="00C77D9B"/>
    <w:rsid w:val="00C81C82"/>
    <w:rsid w:val="00C82603"/>
    <w:rsid w:val="00C836D1"/>
    <w:rsid w:val="00C9583B"/>
    <w:rsid w:val="00CB5A81"/>
    <w:rsid w:val="00CC4773"/>
    <w:rsid w:val="00CD1DB9"/>
    <w:rsid w:val="00CD1E24"/>
    <w:rsid w:val="00CD3089"/>
    <w:rsid w:val="00CD5868"/>
    <w:rsid w:val="00CF0C5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C5EF1"/>
    <w:rsid w:val="00DC79D9"/>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87311"/>
    <w:rsid w:val="00E93099"/>
    <w:rsid w:val="00E955EF"/>
    <w:rsid w:val="00E961F8"/>
    <w:rsid w:val="00ED151A"/>
    <w:rsid w:val="00ED2F34"/>
    <w:rsid w:val="00EE1F83"/>
    <w:rsid w:val="00EE23E5"/>
    <w:rsid w:val="00EE2E62"/>
    <w:rsid w:val="00EE4AA9"/>
    <w:rsid w:val="00EE6B83"/>
    <w:rsid w:val="00EF093D"/>
    <w:rsid w:val="00F01074"/>
    <w:rsid w:val="00F27547"/>
    <w:rsid w:val="00F2794C"/>
    <w:rsid w:val="00F33B71"/>
    <w:rsid w:val="00F3582B"/>
    <w:rsid w:val="00F374E2"/>
    <w:rsid w:val="00F43A9A"/>
    <w:rsid w:val="00F52E6A"/>
    <w:rsid w:val="00F621DB"/>
    <w:rsid w:val="00F709FA"/>
    <w:rsid w:val="00F72D5A"/>
    <w:rsid w:val="00F73B84"/>
    <w:rsid w:val="00F84F75"/>
    <w:rsid w:val="00F92171"/>
    <w:rsid w:val="00F95761"/>
    <w:rsid w:val="00FB0C7B"/>
    <w:rsid w:val="00FB1AB7"/>
    <w:rsid w:val="00FB3393"/>
    <w:rsid w:val="00FC6343"/>
    <w:rsid w:val="00FC6CB1"/>
    <w:rsid w:val="00FE5F2E"/>
    <w:rsid w:val="00FF038C"/>
    <w:rsid w:val="00FF1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53E64C-1B8A-4A7B-B455-44BA503D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CD5868"/>
    <w:pPr>
      <w:spacing w:after="0" w:line="240" w:lineRule="auto"/>
    </w:pPr>
    <w:rPr>
      <w:rFonts w:ascii="Arial" w:eastAsia="Times New Roman" w:hAnsi="Arial"/>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30821449">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428310589">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61E26-AF47-43D5-A14F-2181B85E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2018-01-19T15:25:00Z</cp:lastPrinted>
  <dcterms:created xsi:type="dcterms:W3CDTF">2024-11-20T14:31:00Z</dcterms:created>
  <dcterms:modified xsi:type="dcterms:W3CDTF">2024-11-20T14:31:00Z</dcterms:modified>
</cp:coreProperties>
</file>