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18.02.2025 № 05-07/253</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24.02.2025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455D40">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3454A1">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3454A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3454A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3454A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3454A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21.11.2025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3454A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письменной заявки от Покупателя. Последняя дата подачи заявки на поставку 14.11.2025. Максимальное количество партий - 10 (десять).</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3454A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Регистрационное удостоверение</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3454A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3454A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3454A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3454A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преимущество</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3454A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3454A1">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5F1058">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3454A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3454A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3454A1" w:rsidRPr="00CA0394" w:rsidRDefault="00C14573" w:rsidP="00CA0394">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000" w:type="pct"/>
        <w:tblLayout w:type="fixed"/>
        <w:tblLook w:val="04A0" w:firstRow="1" w:lastRow="0" w:firstColumn="1" w:lastColumn="0" w:noHBand="0" w:noVBand="1"/>
      </w:tblPr>
      <w:tblGrid>
        <w:gridCol w:w="534"/>
        <w:gridCol w:w="1276"/>
        <w:gridCol w:w="1135"/>
        <w:gridCol w:w="2265"/>
        <w:gridCol w:w="1419"/>
        <w:gridCol w:w="1276"/>
        <w:gridCol w:w="2411"/>
        <w:gridCol w:w="1135"/>
        <w:gridCol w:w="1132"/>
        <w:gridCol w:w="855"/>
        <w:gridCol w:w="848"/>
        <w:gridCol w:w="708"/>
        <w:gridCol w:w="954"/>
      </w:tblGrid>
      <w:tr w:rsidR="003454A1" w:rsidRPr="00CA0394" w:rsidTr="00CA0394">
        <w:trPr>
          <w:trHeight w:val="402"/>
        </w:trPr>
        <w:tc>
          <w:tcPr>
            <w:tcW w:w="167" w:type="pct"/>
            <w:vMerge w:val="restart"/>
            <w:tcBorders>
              <w:top w:val="single" w:sz="8" w:space="0" w:color="auto"/>
              <w:left w:val="single" w:sz="8" w:space="0" w:color="auto"/>
              <w:bottom w:val="single" w:sz="8" w:space="0" w:color="000000"/>
              <w:right w:val="single" w:sz="8" w:space="0" w:color="auto"/>
            </w:tcBorders>
            <w:vAlign w:val="center"/>
            <w:hideMark/>
          </w:tcPr>
          <w:p w:rsidR="003454A1" w:rsidRPr="00CA0394" w:rsidRDefault="003454A1" w:rsidP="00072812">
            <w:pPr>
              <w:spacing w:after="0" w:line="240" w:lineRule="auto"/>
              <w:jc w:val="center"/>
              <w:rPr>
                <w:rFonts w:ascii="Times New Roman" w:eastAsia="Times New Roman" w:hAnsi="Times New Roman" w:cs="Times New Roman"/>
                <w:b/>
                <w:color w:val="000000"/>
                <w:sz w:val="16"/>
                <w:szCs w:val="16"/>
                <w:lang w:eastAsia="ru-RU"/>
              </w:rPr>
            </w:pPr>
            <w:r w:rsidRPr="00CA0394">
              <w:rPr>
                <w:rFonts w:ascii="Times New Roman" w:eastAsia="Times New Roman" w:hAnsi="Times New Roman" w:cs="Times New Roman"/>
                <w:b/>
                <w:color w:val="000000"/>
                <w:sz w:val="16"/>
                <w:szCs w:val="16"/>
                <w:lang w:eastAsia="ru-RU"/>
              </w:rPr>
              <w:t> </w:t>
            </w:r>
            <w:r w:rsidR="00CA0394" w:rsidRPr="00CA0394">
              <w:rPr>
                <w:rFonts w:ascii="Times New Roman" w:eastAsia="Times New Roman" w:hAnsi="Times New Roman" w:cs="Times New Roman"/>
                <w:b/>
                <w:color w:val="000000"/>
                <w:sz w:val="16"/>
                <w:szCs w:val="16"/>
                <w:lang w:eastAsia="ru-RU"/>
              </w:rPr>
              <w:t>№ п/п</w:t>
            </w:r>
          </w:p>
        </w:tc>
        <w:tc>
          <w:tcPr>
            <w:tcW w:w="400" w:type="pct"/>
            <w:vMerge w:val="restart"/>
            <w:tcBorders>
              <w:top w:val="single" w:sz="8" w:space="0" w:color="auto"/>
              <w:left w:val="single" w:sz="8" w:space="0" w:color="auto"/>
              <w:bottom w:val="single" w:sz="8" w:space="0" w:color="000000"/>
              <w:right w:val="single" w:sz="8" w:space="0" w:color="auto"/>
            </w:tcBorders>
            <w:vAlign w:val="center"/>
            <w:hideMark/>
          </w:tcPr>
          <w:p w:rsidR="003454A1" w:rsidRPr="00CA0394" w:rsidRDefault="003454A1" w:rsidP="00072812">
            <w:pPr>
              <w:spacing w:after="0" w:line="240" w:lineRule="auto"/>
              <w:jc w:val="center"/>
              <w:rPr>
                <w:rFonts w:ascii="Times New Roman" w:eastAsia="Times New Roman" w:hAnsi="Times New Roman" w:cs="Times New Roman"/>
                <w:b/>
                <w:color w:val="000000"/>
                <w:sz w:val="16"/>
                <w:szCs w:val="16"/>
                <w:lang w:eastAsia="ru-RU"/>
              </w:rPr>
            </w:pPr>
            <w:r w:rsidRPr="00CA0394">
              <w:rPr>
                <w:rFonts w:ascii="Times New Roman" w:eastAsia="Times New Roman" w:hAnsi="Times New Roman" w:cs="Times New Roman"/>
                <w:b/>
                <w:color w:val="000000"/>
                <w:sz w:val="16"/>
                <w:szCs w:val="16"/>
                <w:lang w:eastAsia="ru-RU"/>
              </w:rPr>
              <w:t>Наименование товара, работы, услуги</w:t>
            </w:r>
          </w:p>
        </w:tc>
        <w:tc>
          <w:tcPr>
            <w:tcW w:w="356" w:type="pct"/>
            <w:vMerge w:val="restart"/>
            <w:tcBorders>
              <w:top w:val="single" w:sz="8" w:space="0" w:color="auto"/>
              <w:left w:val="single" w:sz="8" w:space="0" w:color="auto"/>
              <w:bottom w:val="single" w:sz="8" w:space="0" w:color="000000"/>
              <w:right w:val="single" w:sz="8" w:space="0" w:color="auto"/>
            </w:tcBorders>
            <w:vAlign w:val="center"/>
            <w:hideMark/>
          </w:tcPr>
          <w:p w:rsidR="003454A1" w:rsidRPr="00CA0394" w:rsidRDefault="003454A1" w:rsidP="00072812">
            <w:pPr>
              <w:spacing w:after="0" w:line="240" w:lineRule="auto"/>
              <w:jc w:val="center"/>
              <w:rPr>
                <w:rFonts w:ascii="Times New Roman" w:eastAsia="Times New Roman" w:hAnsi="Times New Roman" w:cs="Times New Roman"/>
                <w:b/>
                <w:color w:val="000000"/>
                <w:sz w:val="16"/>
                <w:szCs w:val="16"/>
                <w:lang w:eastAsia="ru-RU"/>
              </w:rPr>
            </w:pPr>
            <w:r w:rsidRPr="00CA0394">
              <w:rPr>
                <w:rFonts w:ascii="Times New Roman" w:eastAsia="Times New Roman" w:hAnsi="Times New Roman" w:cs="Times New Roman"/>
                <w:b/>
                <w:color w:val="000000"/>
                <w:sz w:val="16"/>
                <w:szCs w:val="16"/>
                <w:lang w:eastAsia="ru-RU"/>
              </w:rPr>
              <w:t>Код позиции</w:t>
            </w:r>
          </w:p>
        </w:tc>
        <w:tc>
          <w:tcPr>
            <w:tcW w:w="2311" w:type="pct"/>
            <w:gridSpan w:val="4"/>
            <w:tcBorders>
              <w:top w:val="single" w:sz="8" w:space="0" w:color="auto"/>
              <w:left w:val="nil"/>
              <w:bottom w:val="single" w:sz="8" w:space="0" w:color="auto"/>
              <w:right w:val="single" w:sz="8" w:space="0" w:color="000000"/>
            </w:tcBorders>
            <w:vAlign w:val="center"/>
            <w:hideMark/>
          </w:tcPr>
          <w:p w:rsidR="003454A1" w:rsidRPr="00CA0394" w:rsidRDefault="003454A1" w:rsidP="00072812">
            <w:pPr>
              <w:spacing w:after="0" w:line="240" w:lineRule="auto"/>
              <w:jc w:val="center"/>
              <w:rPr>
                <w:rFonts w:ascii="Times New Roman" w:eastAsia="Times New Roman" w:hAnsi="Times New Roman" w:cs="Times New Roman"/>
                <w:b/>
                <w:color w:val="000000"/>
                <w:sz w:val="16"/>
                <w:szCs w:val="16"/>
                <w:lang w:eastAsia="ru-RU"/>
              </w:rPr>
            </w:pPr>
            <w:r w:rsidRPr="00CA0394">
              <w:rPr>
                <w:rFonts w:ascii="Times New Roman" w:eastAsia="Times New Roman" w:hAnsi="Times New Roman" w:cs="Times New Roman"/>
                <w:b/>
                <w:color w:val="000000"/>
                <w:sz w:val="16"/>
                <w:szCs w:val="16"/>
                <w:lang w:eastAsia="ru-RU"/>
              </w:rPr>
              <w:t>Характеристики товара, работы, услуги</w:t>
            </w:r>
          </w:p>
        </w:tc>
        <w:tc>
          <w:tcPr>
            <w:tcW w:w="356" w:type="pct"/>
            <w:vMerge w:val="restart"/>
            <w:tcBorders>
              <w:top w:val="single" w:sz="8" w:space="0" w:color="auto"/>
              <w:left w:val="single" w:sz="8" w:space="0" w:color="auto"/>
              <w:bottom w:val="single" w:sz="8" w:space="0" w:color="000000"/>
              <w:right w:val="single" w:sz="8" w:space="0" w:color="auto"/>
            </w:tcBorders>
            <w:vAlign w:val="center"/>
            <w:hideMark/>
          </w:tcPr>
          <w:p w:rsidR="003454A1" w:rsidRPr="00CA0394" w:rsidRDefault="003454A1" w:rsidP="00072812">
            <w:pPr>
              <w:spacing w:after="0" w:line="240" w:lineRule="auto"/>
              <w:jc w:val="center"/>
              <w:rPr>
                <w:rFonts w:ascii="Times New Roman" w:eastAsia="Times New Roman" w:hAnsi="Times New Roman" w:cs="Times New Roman"/>
                <w:b/>
                <w:color w:val="000000"/>
                <w:sz w:val="16"/>
                <w:szCs w:val="16"/>
                <w:lang w:eastAsia="ru-RU"/>
              </w:rPr>
            </w:pPr>
            <w:r w:rsidRPr="00CA0394">
              <w:rPr>
                <w:rFonts w:ascii="Times New Roman" w:eastAsia="Times New Roman" w:hAnsi="Times New Roman" w:cs="Times New Roman"/>
                <w:b/>
                <w:color w:val="000000"/>
                <w:sz w:val="16"/>
                <w:szCs w:val="16"/>
                <w:lang w:eastAsia="ru-RU"/>
              </w:rPr>
              <w:t>Единица измерения</w:t>
            </w:r>
          </w:p>
        </w:tc>
        <w:tc>
          <w:tcPr>
            <w:tcW w:w="355" w:type="pct"/>
            <w:vMerge w:val="restart"/>
            <w:tcBorders>
              <w:top w:val="single" w:sz="8" w:space="0" w:color="auto"/>
              <w:left w:val="single" w:sz="8" w:space="0" w:color="auto"/>
              <w:bottom w:val="single" w:sz="8" w:space="0" w:color="000000"/>
              <w:right w:val="nil"/>
            </w:tcBorders>
            <w:vAlign w:val="center"/>
            <w:hideMark/>
          </w:tcPr>
          <w:p w:rsidR="003454A1" w:rsidRPr="00CA0394" w:rsidRDefault="003454A1" w:rsidP="00072812">
            <w:pPr>
              <w:spacing w:after="0" w:line="240" w:lineRule="auto"/>
              <w:jc w:val="center"/>
              <w:rPr>
                <w:rFonts w:ascii="Times New Roman" w:eastAsia="Times New Roman" w:hAnsi="Times New Roman" w:cs="Times New Roman"/>
                <w:b/>
                <w:color w:val="000000"/>
                <w:sz w:val="16"/>
                <w:szCs w:val="16"/>
                <w:lang w:eastAsia="ru-RU"/>
              </w:rPr>
            </w:pPr>
            <w:r w:rsidRPr="00CA0394">
              <w:rPr>
                <w:rFonts w:ascii="Times New Roman" w:eastAsia="Times New Roman" w:hAnsi="Times New Roman" w:cs="Times New Roman"/>
                <w:b/>
                <w:color w:val="000000"/>
                <w:sz w:val="16"/>
                <w:szCs w:val="16"/>
                <w:lang w:eastAsia="ru-RU"/>
              </w:rPr>
              <w:t>Количество (объем работы, услуги)</w:t>
            </w:r>
          </w:p>
        </w:tc>
        <w:tc>
          <w:tcPr>
            <w:tcW w:w="268" w:type="pct"/>
            <w:vMerge w:val="restart"/>
            <w:tcBorders>
              <w:top w:val="single" w:sz="4" w:space="0" w:color="auto"/>
              <w:left w:val="single" w:sz="4" w:space="0" w:color="auto"/>
              <w:bottom w:val="single" w:sz="4" w:space="0" w:color="000000"/>
              <w:right w:val="single" w:sz="4" w:space="0" w:color="auto"/>
            </w:tcBorders>
            <w:noWrap/>
            <w:vAlign w:val="bottom"/>
            <w:hideMark/>
          </w:tcPr>
          <w:p w:rsidR="003454A1" w:rsidRPr="00CA0394" w:rsidRDefault="003454A1" w:rsidP="00072812">
            <w:pPr>
              <w:spacing w:after="0" w:line="240" w:lineRule="auto"/>
              <w:jc w:val="center"/>
              <w:rPr>
                <w:rFonts w:ascii="Times New Roman" w:eastAsia="Times New Roman" w:hAnsi="Times New Roman" w:cs="Times New Roman"/>
                <w:b/>
                <w:color w:val="000000"/>
                <w:sz w:val="16"/>
                <w:szCs w:val="16"/>
                <w:lang w:eastAsia="ru-RU"/>
              </w:rPr>
            </w:pPr>
            <w:r w:rsidRPr="00CA0394">
              <w:rPr>
                <w:rFonts w:ascii="Times New Roman" w:eastAsia="Times New Roman" w:hAnsi="Times New Roman" w:cs="Times New Roman"/>
                <w:b/>
                <w:color w:val="000000"/>
                <w:sz w:val="16"/>
                <w:szCs w:val="16"/>
                <w:lang w:eastAsia="ru-RU"/>
              </w:rPr>
              <w:t>Страна происхождения Товара</w:t>
            </w:r>
          </w:p>
        </w:tc>
        <w:tc>
          <w:tcPr>
            <w:tcW w:w="266" w:type="pct"/>
            <w:vMerge w:val="restart"/>
            <w:tcBorders>
              <w:top w:val="single" w:sz="4" w:space="0" w:color="auto"/>
              <w:left w:val="single" w:sz="4" w:space="0" w:color="auto"/>
              <w:bottom w:val="single" w:sz="4" w:space="0" w:color="000000"/>
              <w:right w:val="single" w:sz="4" w:space="0" w:color="auto"/>
            </w:tcBorders>
            <w:noWrap/>
            <w:vAlign w:val="bottom"/>
            <w:hideMark/>
          </w:tcPr>
          <w:p w:rsidR="003454A1" w:rsidRDefault="003454A1" w:rsidP="00072812">
            <w:pPr>
              <w:spacing w:after="0" w:line="240" w:lineRule="auto"/>
              <w:jc w:val="center"/>
              <w:rPr>
                <w:rFonts w:ascii="Times New Roman" w:eastAsia="Times New Roman" w:hAnsi="Times New Roman" w:cs="Times New Roman"/>
                <w:b/>
                <w:color w:val="000000"/>
                <w:sz w:val="16"/>
                <w:szCs w:val="16"/>
                <w:lang w:eastAsia="ru-RU"/>
              </w:rPr>
            </w:pPr>
            <w:r w:rsidRPr="00CA0394">
              <w:rPr>
                <w:rFonts w:ascii="Times New Roman" w:eastAsia="Times New Roman" w:hAnsi="Times New Roman" w:cs="Times New Roman"/>
                <w:b/>
                <w:color w:val="000000"/>
                <w:sz w:val="16"/>
                <w:szCs w:val="16"/>
                <w:lang w:eastAsia="ru-RU"/>
              </w:rPr>
              <w:t>Ставка НДС%</w:t>
            </w:r>
          </w:p>
          <w:p w:rsidR="00CA0394" w:rsidRDefault="00CA0394" w:rsidP="00072812">
            <w:pPr>
              <w:spacing w:after="0" w:line="240" w:lineRule="auto"/>
              <w:jc w:val="center"/>
              <w:rPr>
                <w:rFonts w:ascii="Times New Roman" w:eastAsia="Times New Roman" w:hAnsi="Times New Roman" w:cs="Times New Roman"/>
                <w:b/>
                <w:color w:val="000000"/>
                <w:sz w:val="16"/>
                <w:szCs w:val="16"/>
                <w:lang w:eastAsia="ru-RU"/>
              </w:rPr>
            </w:pPr>
          </w:p>
          <w:p w:rsidR="00CA0394" w:rsidRPr="00CA0394" w:rsidRDefault="00CA0394" w:rsidP="00072812">
            <w:pPr>
              <w:spacing w:after="0" w:line="240" w:lineRule="auto"/>
              <w:jc w:val="center"/>
              <w:rPr>
                <w:rFonts w:ascii="Times New Roman" w:eastAsia="Times New Roman" w:hAnsi="Times New Roman" w:cs="Times New Roman"/>
                <w:b/>
                <w:color w:val="000000"/>
                <w:sz w:val="16"/>
                <w:szCs w:val="16"/>
                <w:lang w:eastAsia="ru-RU"/>
              </w:rPr>
            </w:pPr>
          </w:p>
        </w:tc>
        <w:tc>
          <w:tcPr>
            <w:tcW w:w="222" w:type="pct"/>
            <w:vMerge w:val="restart"/>
            <w:tcBorders>
              <w:top w:val="single" w:sz="4" w:space="0" w:color="auto"/>
              <w:left w:val="single" w:sz="4" w:space="0" w:color="auto"/>
              <w:bottom w:val="single" w:sz="4" w:space="0" w:color="000000"/>
              <w:right w:val="single" w:sz="4" w:space="0" w:color="auto"/>
            </w:tcBorders>
            <w:noWrap/>
            <w:vAlign w:val="bottom"/>
            <w:hideMark/>
          </w:tcPr>
          <w:p w:rsidR="003454A1" w:rsidRPr="00CA0394" w:rsidRDefault="003454A1" w:rsidP="00072812">
            <w:pPr>
              <w:spacing w:after="0" w:line="240" w:lineRule="auto"/>
              <w:jc w:val="center"/>
              <w:rPr>
                <w:rFonts w:ascii="Times New Roman" w:eastAsia="Times New Roman" w:hAnsi="Times New Roman" w:cs="Times New Roman"/>
                <w:b/>
                <w:color w:val="000000"/>
                <w:sz w:val="16"/>
                <w:szCs w:val="16"/>
                <w:lang w:eastAsia="ru-RU"/>
              </w:rPr>
            </w:pPr>
            <w:r w:rsidRPr="00CA0394">
              <w:rPr>
                <w:rFonts w:ascii="Times New Roman" w:eastAsia="Times New Roman" w:hAnsi="Times New Roman" w:cs="Times New Roman"/>
                <w:b/>
                <w:color w:val="000000"/>
                <w:sz w:val="16"/>
                <w:szCs w:val="16"/>
                <w:lang w:eastAsia="ru-RU"/>
              </w:rPr>
              <w:t>Цена за ед. без НДС</w:t>
            </w:r>
          </w:p>
        </w:tc>
        <w:tc>
          <w:tcPr>
            <w:tcW w:w="300" w:type="pct"/>
            <w:vMerge w:val="restart"/>
            <w:tcBorders>
              <w:top w:val="single" w:sz="4" w:space="0" w:color="auto"/>
              <w:left w:val="single" w:sz="4" w:space="0" w:color="auto"/>
              <w:bottom w:val="single" w:sz="4" w:space="0" w:color="000000"/>
              <w:right w:val="single" w:sz="4" w:space="0" w:color="auto"/>
            </w:tcBorders>
            <w:noWrap/>
            <w:vAlign w:val="bottom"/>
            <w:hideMark/>
          </w:tcPr>
          <w:p w:rsidR="003454A1" w:rsidRDefault="003454A1" w:rsidP="00072812">
            <w:pPr>
              <w:spacing w:after="0" w:line="240" w:lineRule="auto"/>
              <w:jc w:val="center"/>
              <w:rPr>
                <w:rFonts w:ascii="Times New Roman" w:eastAsia="Times New Roman" w:hAnsi="Times New Roman" w:cs="Times New Roman"/>
                <w:b/>
                <w:color w:val="000000"/>
                <w:sz w:val="16"/>
                <w:szCs w:val="16"/>
                <w:lang w:eastAsia="ru-RU"/>
              </w:rPr>
            </w:pPr>
            <w:r w:rsidRPr="00CA0394">
              <w:rPr>
                <w:rFonts w:ascii="Times New Roman" w:eastAsia="Times New Roman" w:hAnsi="Times New Roman" w:cs="Times New Roman"/>
                <w:b/>
                <w:color w:val="000000"/>
                <w:sz w:val="16"/>
                <w:szCs w:val="16"/>
                <w:lang w:eastAsia="ru-RU"/>
              </w:rPr>
              <w:t>Сумма без НДС</w:t>
            </w:r>
          </w:p>
          <w:p w:rsidR="00CA0394" w:rsidRDefault="00CA0394" w:rsidP="00072812">
            <w:pPr>
              <w:spacing w:after="0" w:line="240" w:lineRule="auto"/>
              <w:jc w:val="center"/>
              <w:rPr>
                <w:rFonts w:ascii="Times New Roman" w:eastAsia="Times New Roman" w:hAnsi="Times New Roman" w:cs="Times New Roman"/>
                <w:b/>
                <w:color w:val="000000"/>
                <w:sz w:val="16"/>
                <w:szCs w:val="16"/>
                <w:lang w:eastAsia="ru-RU"/>
              </w:rPr>
            </w:pPr>
          </w:p>
          <w:p w:rsidR="00CA0394" w:rsidRPr="00CA0394" w:rsidRDefault="00CA0394" w:rsidP="00072812">
            <w:pPr>
              <w:spacing w:after="0" w:line="240" w:lineRule="auto"/>
              <w:jc w:val="center"/>
              <w:rPr>
                <w:rFonts w:ascii="Times New Roman" w:eastAsia="Times New Roman" w:hAnsi="Times New Roman" w:cs="Times New Roman"/>
                <w:b/>
                <w:color w:val="000000"/>
                <w:sz w:val="16"/>
                <w:szCs w:val="16"/>
                <w:lang w:eastAsia="ru-RU"/>
              </w:rPr>
            </w:pPr>
          </w:p>
        </w:tc>
      </w:tr>
      <w:tr w:rsidR="003454A1" w:rsidRPr="00CA0394" w:rsidTr="00CA0394">
        <w:trPr>
          <w:trHeight w:val="402"/>
        </w:trPr>
        <w:tc>
          <w:tcPr>
            <w:tcW w:w="167" w:type="pct"/>
            <w:vMerge/>
            <w:tcBorders>
              <w:top w:val="single" w:sz="8" w:space="0" w:color="auto"/>
              <w:left w:val="single" w:sz="8" w:space="0" w:color="auto"/>
              <w:bottom w:val="single" w:sz="8" w:space="0" w:color="000000"/>
              <w:right w:val="single" w:sz="8"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b/>
                <w:color w:val="000000"/>
                <w:sz w:val="16"/>
                <w:szCs w:val="16"/>
                <w:lang w:eastAsia="ru-RU"/>
              </w:rPr>
            </w:pPr>
          </w:p>
        </w:tc>
        <w:tc>
          <w:tcPr>
            <w:tcW w:w="400" w:type="pct"/>
            <w:vMerge/>
            <w:tcBorders>
              <w:top w:val="single" w:sz="8" w:space="0" w:color="auto"/>
              <w:left w:val="single" w:sz="8" w:space="0" w:color="auto"/>
              <w:bottom w:val="single" w:sz="8" w:space="0" w:color="000000"/>
              <w:right w:val="single" w:sz="8"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b/>
                <w:color w:val="000000"/>
                <w:sz w:val="16"/>
                <w:szCs w:val="16"/>
                <w:lang w:eastAsia="ru-RU"/>
              </w:rPr>
            </w:pPr>
          </w:p>
        </w:tc>
        <w:tc>
          <w:tcPr>
            <w:tcW w:w="356" w:type="pct"/>
            <w:vMerge/>
            <w:tcBorders>
              <w:top w:val="single" w:sz="8" w:space="0" w:color="auto"/>
              <w:left w:val="single" w:sz="8" w:space="0" w:color="auto"/>
              <w:bottom w:val="single" w:sz="8" w:space="0" w:color="000000"/>
              <w:right w:val="single" w:sz="8"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b/>
                <w:color w:val="000000"/>
                <w:sz w:val="16"/>
                <w:szCs w:val="16"/>
                <w:lang w:eastAsia="ru-RU"/>
              </w:rPr>
            </w:pPr>
          </w:p>
        </w:tc>
        <w:tc>
          <w:tcPr>
            <w:tcW w:w="710" w:type="pct"/>
            <w:tcBorders>
              <w:top w:val="nil"/>
              <w:left w:val="nil"/>
              <w:bottom w:val="single" w:sz="4" w:space="0" w:color="auto"/>
              <w:right w:val="single" w:sz="8" w:space="0" w:color="auto"/>
            </w:tcBorders>
            <w:vAlign w:val="center"/>
            <w:hideMark/>
          </w:tcPr>
          <w:p w:rsidR="003454A1" w:rsidRPr="00CA0394" w:rsidRDefault="003454A1" w:rsidP="00072812">
            <w:pPr>
              <w:spacing w:after="0" w:line="240" w:lineRule="auto"/>
              <w:jc w:val="center"/>
              <w:rPr>
                <w:rFonts w:ascii="Times New Roman" w:eastAsia="Times New Roman" w:hAnsi="Times New Roman" w:cs="Times New Roman"/>
                <w:b/>
                <w:color w:val="000000"/>
                <w:sz w:val="16"/>
                <w:szCs w:val="16"/>
                <w:lang w:eastAsia="ru-RU"/>
              </w:rPr>
            </w:pPr>
            <w:r w:rsidRPr="00CA0394">
              <w:rPr>
                <w:rFonts w:ascii="Times New Roman" w:eastAsia="Times New Roman" w:hAnsi="Times New Roman" w:cs="Times New Roman"/>
                <w:b/>
                <w:color w:val="000000"/>
                <w:sz w:val="16"/>
                <w:szCs w:val="16"/>
                <w:lang w:eastAsia="ru-RU"/>
              </w:rPr>
              <w:t>Наименование характеристики</w:t>
            </w:r>
          </w:p>
        </w:tc>
        <w:tc>
          <w:tcPr>
            <w:tcW w:w="445" w:type="pct"/>
            <w:tcBorders>
              <w:top w:val="nil"/>
              <w:left w:val="nil"/>
              <w:bottom w:val="single" w:sz="4" w:space="0" w:color="auto"/>
              <w:right w:val="single" w:sz="8" w:space="0" w:color="auto"/>
            </w:tcBorders>
            <w:vAlign w:val="center"/>
            <w:hideMark/>
          </w:tcPr>
          <w:p w:rsidR="003454A1" w:rsidRPr="00CA0394" w:rsidRDefault="003454A1" w:rsidP="00072812">
            <w:pPr>
              <w:spacing w:after="0" w:line="240" w:lineRule="auto"/>
              <w:jc w:val="center"/>
              <w:rPr>
                <w:rFonts w:ascii="Times New Roman" w:eastAsia="Times New Roman" w:hAnsi="Times New Roman" w:cs="Times New Roman"/>
                <w:b/>
                <w:color w:val="000000"/>
                <w:sz w:val="16"/>
                <w:szCs w:val="16"/>
                <w:lang w:eastAsia="ru-RU"/>
              </w:rPr>
            </w:pPr>
            <w:r w:rsidRPr="00CA0394">
              <w:rPr>
                <w:rFonts w:ascii="Times New Roman" w:eastAsia="Times New Roman" w:hAnsi="Times New Roman" w:cs="Times New Roman"/>
                <w:b/>
                <w:color w:val="000000"/>
                <w:sz w:val="16"/>
                <w:szCs w:val="16"/>
                <w:lang w:eastAsia="ru-RU"/>
              </w:rPr>
              <w:t>Значение характеристики</w:t>
            </w:r>
          </w:p>
        </w:tc>
        <w:tc>
          <w:tcPr>
            <w:tcW w:w="400" w:type="pct"/>
            <w:tcBorders>
              <w:top w:val="nil"/>
              <w:left w:val="nil"/>
              <w:bottom w:val="single" w:sz="4" w:space="0" w:color="auto"/>
              <w:right w:val="single" w:sz="8" w:space="0" w:color="auto"/>
            </w:tcBorders>
            <w:vAlign w:val="center"/>
            <w:hideMark/>
          </w:tcPr>
          <w:p w:rsidR="003454A1" w:rsidRPr="00CA0394" w:rsidRDefault="003454A1" w:rsidP="00072812">
            <w:pPr>
              <w:spacing w:after="0" w:line="240" w:lineRule="auto"/>
              <w:jc w:val="center"/>
              <w:rPr>
                <w:rFonts w:ascii="Times New Roman" w:eastAsia="Times New Roman" w:hAnsi="Times New Roman" w:cs="Times New Roman"/>
                <w:b/>
                <w:color w:val="000000"/>
                <w:sz w:val="16"/>
                <w:szCs w:val="16"/>
                <w:lang w:eastAsia="ru-RU"/>
              </w:rPr>
            </w:pPr>
            <w:r w:rsidRPr="00CA0394">
              <w:rPr>
                <w:rFonts w:ascii="Times New Roman" w:eastAsia="Times New Roman" w:hAnsi="Times New Roman" w:cs="Times New Roman"/>
                <w:b/>
                <w:color w:val="000000"/>
                <w:sz w:val="16"/>
                <w:szCs w:val="16"/>
                <w:lang w:eastAsia="ru-RU"/>
              </w:rPr>
              <w:t>Единица измерения характеристики</w:t>
            </w:r>
          </w:p>
        </w:tc>
        <w:tc>
          <w:tcPr>
            <w:tcW w:w="756" w:type="pct"/>
            <w:tcBorders>
              <w:top w:val="nil"/>
              <w:left w:val="nil"/>
              <w:bottom w:val="single" w:sz="4" w:space="0" w:color="auto"/>
              <w:right w:val="single" w:sz="8" w:space="0" w:color="auto"/>
            </w:tcBorders>
            <w:vAlign w:val="center"/>
            <w:hideMark/>
          </w:tcPr>
          <w:p w:rsidR="003454A1" w:rsidRPr="00CA0394" w:rsidRDefault="003454A1" w:rsidP="00072812">
            <w:pPr>
              <w:spacing w:after="0" w:line="240" w:lineRule="auto"/>
              <w:jc w:val="center"/>
              <w:rPr>
                <w:rFonts w:ascii="Times New Roman" w:eastAsia="Times New Roman" w:hAnsi="Times New Roman" w:cs="Times New Roman"/>
                <w:b/>
                <w:color w:val="000000"/>
                <w:sz w:val="16"/>
                <w:szCs w:val="16"/>
                <w:lang w:eastAsia="ru-RU"/>
              </w:rPr>
            </w:pPr>
            <w:r w:rsidRPr="00CA0394">
              <w:rPr>
                <w:rFonts w:ascii="Times New Roman" w:eastAsia="Times New Roman" w:hAnsi="Times New Roman" w:cs="Times New Roman"/>
                <w:b/>
                <w:color w:val="000000"/>
                <w:sz w:val="16"/>
                <w:szCs w:val="16"/>
                <w:lang w:eastAsia="ru-RU"/>
              </w:rPr>
              <w:t>Инструкция по заполнению характеристик в заявке</w:t>
            </w:r>
          </w:p>
        </w:tc>
        <w:tc>
          <w:tcPr>
            <w:tcW w:w="356" w:type="pct"/>
            <w:vMerge/>
            <w:tcBorders>
              <w:top w:val="single" w:sz="8" w:space="0" w:color="auto"/>
              <w:left w:val="single" w:sz="8" w:space="0" w:color="auto"/>
              <w:bottom w:val="single" w:sz="8" w:space="0" w:color="000000"/>
              <w:right w:val="single" w:sz="8"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355" w:type="pct"/>
            <w:vMerge/>
            <w:tcBorders>
              <w:top w:val="single" w:sz="8" w:space="0" w:color="auto"/>
              <w:left w:val="single" w:sz="8" w:space="0" w:color="auto"/>
              <w:bottom w:val="single" w:sz="8" w:space="0" w:color="000000"/>
              <w:right w:val="nil"/>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268" w:type="pct"/>
            <w:vMerge/>
            <w:tcBorders>
              <w:top w:val="single" w:sz="4" w:space="0" w:color="auto"/>
              <w:left w:val="single" w:sz="4" w:space="0" w:color="auto"/>
              <w:bottom w:val="single" w:sz="4" w:space="0" w:color="000000"/>
              <w:right w:val="single" w:sz="4"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single" w:sz="4" w:space="0" w:color="auto"/>
              <w:left w:val="single" w:sz="4" w:space="0" w:color="auto"/>
              <w:bottom w:val="single" w:sz="4" w:space="0" w:color="000000"/>
              <w:right w:val="single" w:sz="4"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222" w:type="pct"/>
            <w:vMerge/>
            <w:tcBorders>
              <w:top w:val="single" w:sz="4" w:space="0" w:color="auto"/>
              <w:left w:val="single" w:sz="4" w:space="0" w:color="auto"/>
              <w:bottom w:val="single" w:sz="4" w:space="0" w:color="000000"/>
              <w:right w:val="single" w:sz="4"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300" w:type="pct"/>
            <w:vMerge/>
            <w:tcBorders>
              <w:top w:val="single" w:sz="4" w:space="0" w:color="auto"/>
              <w:left w:val="single" w:sz="4" w:space="0" w:color="auto"/>
              <w:bottom w:val="single" w:sz="4" w:space="0" w:color="000000"/>
              <w:right w:val="single" w:sz="4"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r>
      <w:tr w:rsidR="003454A1" w:rsidRPr="00CA0394" w:rsidTr="00CA0394">
        <w:trPr>
          <w:trHeight w:val="1074"/>
        </w:trPr>
        <w:tc>
          <w:tcPr>
            <w:tcW w:w="167" w:type="pct"/>
            <w:vMerge w:val="restart"/>
            <w:tcBorders>
              <w:top w:val="nil"/>
              <w:left w:val="single" w:sz="8" w:space="0" w:color="auto"/>
              <w:bottom w:val="single" w:sz="8" w:space="0" w:color="000000"/>
              <w:right w:val="single" w:sz="8" w:space="0" w:color="auto"/>
            </w:tcBorders>
            <w:vAlign w:val="center"/>
            <w:hideMark/>
          </w:tcPr>
          <w:p w:rsidR="003454A1" w:rsidRPr="00CA0394" w:rsidRDefault="003454A1" w:rsidP="00CA0394">
            <w:pPr>
              <w:spacing w:after="0" w:line="240" w:lineRule="auto"/>
              <w:jc w:val="center"/>
              <w:rPr>
                <w:rFonts w:ascii="Times New Roman" w:eastAsia="Times New Roman" w:hAnsi="Times New Roman" w:cs="Times New Roman"/>
                <w:color w:val="000000"/>
                <w:sz w:val="16"/>
                <w:szCs w:val="16"/>
                <w:lang w:eastAsia="ru-RU"/>
              </w:rPr>
            </w:pPr>
            <w:r w:rsidRPr="00CA0394">
              <w:rPr>
                <w:rFonts w:ascii="Times New Roman" w:eastAsia="Times New Roman" w:hAnsi="Times New Roman" w:cs="Times New Roman"/>
                <w:color w:val="000000"/>
                <w:sz w:val="16"/>
                <w:szCs w:val="16"/>
                <w:lang w:eastAsia="ru-RU"/>
              </w:rPr>
              <w:t>1</w:t>
            </w:r>
          </w:p>
        </w:tc>
        <w:tc>
          <w:tcPr>
            <w:tcW w:w="400" w:type="pct"/>
            <w:vMerge w:val="restart"/>
            <w:tcBorders>
              <w:top w:val="nil"/>
              <w:left w:val="single" w:sz="8" w:space="0" w:color="auto"/>
              <w:bottom w:val="single" w:sz="8" w:space="0" w:color="000000"/>
              <w:right w:val="single" w:sz="8" w:space="0" w:color="auto"/>
            </w:tcBorders>
            <w:vAlign w:val="center"/>
            <w:hideMark/>
          </w:tcPr>
          <w:p w:rsidR="003454A1" w:rsidRPr="00CA0394" w:rsidRDefault="003454A1" w:rsidP="00CA0394">
            <w:pPr>
              <w:spacing w:after="0" w:line="240" w:lineRule="auto"/>
              <w:jc w:val="center"/>
              <w:rPr>
                <w:rFonts w:ascii="Times New Roman" w:eastAsia="Times New Roman" w:hAnsi="Times New Roman" w:cs="Times New Roman"/>
                <w:color w:val="000000"/>
                <w:sz w:val="16"/>
                <w:szCs w:val="16"/>
                <w:lang w:eastAsia="ru-RU"/>
              </w:rPr>
            </w:pPr>
            <w:r w:rsidRPr="00CA0394">
              <w:rPr>
                <w:rFonts w:ascii="Times New Roman" w:eastAsia="Times New Roman" w:hAnsi="Times New Roman" w:cs="Times New Roman"/>
                <w:color w:val="000000"/>
                <w:sz w:val="16"/>
                <w:szCs w:val="16"/>
                <w:lang w:eastAsia="ru-RU"/>
              </w:rPr>
              <w:t>Резервуар для дренирования закрытой раны/места пункции</w:t>
            </w:r>
          </w:p>
        </w:tc>
        <w:tc>
          <w:tcPr>
            <w:tcW w:w="356" w:type="pct"/>
            <w:vMerge w:val="restart"/>
            <w:tcBorders>
              <w:top w:val="nil"/>
              <w:left w:val="single" w:sz="8" w:space="0" w:color="auto"/>
              <w:bottom w:val="single" w:sz="8" w:space="0" w:color="000000"/>
              <w:right w:val="single" w:sz="4" w:space="0" w:color="auto"/>
            </w:tcBorders>
            <w:vAlign w:val="center"/>
            <w:hideMark/>
          </w:tcPr>
          <w:p w:rsidR="003454A1" w:rsidRPr="00CA0394" w:rsidRDefault="003454A1" w:rsidP="00CA0394">
            <w:pPr>
              <w:spacing w:after="0" w:line="240" w:lineRule="auto"/>
              <w:jc w:val="center"/>
              <w:rPr>
                <w:rFonts w:ascii="Times New Roman" w:eastAsia="Times New Roman" w:hAnsi="Times New Roman" w:cs="Times New Roman"/>
                <w:color w:val="000000"/>
                <w:sz w:val="16"/>
                <w:szCs w:val="16"/>
                <w:lang w:eastAsia="ru-RU"/>
              </w:rPr>
            </w:pPr>
            <w:r w:rsidRPr="00CA0394">
              <w:rPr>
                <w:rFonts w:ascii="Times New Roman" w:eastAsia="Times New Roman" w:hAnsi="Times New Roman" w:cs="Times New Roman"/>
                <w:color w:val="000000"/>
                <w:sz w:val="16"/>
                <w:szCs w:val="16"/>
                <w:lang w:eastAsia="ru-RU"/>
              </w:rPr>
              <w:t>32.50.13.190-00007085**</w:t>
            </w:r>
          </w:p>
        </w:tc>
        <w:tc>
          <w:tcPr>
            <w:tcW w:w="710" w:type="pct"/>
            <w:tcBorders>
              <w:top w:val="single" w:sz="4" w:space="0" w:color="auto"/>
              <w:left w:val="single" w:sz="4" w:space="0" w:color="auto"/>
              <w:bottom w:val="single" w:sz="4" w:space="0" w:color="auto"/>
              <w:right w:val="single" w:sz="4" w:space="0" w:color="auto"/>
            </w:tcBorders>
            <w:hideMark/>
          </w:tcPr>
          <w:p w:rsidR="003454A1" w:rsidRPr="00CA0394" w:rsidRDefault="003454A1" w:rsidP="00072812">
            <w:pPr>
              <w:spacing w:after="0" w:line="240" w:lineRule="auto"/>
              <w:jc w:val="center"/>
              <w:rPr>
                <w:rFonts w:ascii="Times New Roman" w:eastAsia="Times New Roman" w:hAnsi="Times New Roman" w:cs="Times New Roman"/>
                <w:color w:val="000000"/>
                <w:sz w:val="16"/>
                <w:szCs w:val="16"/>
                <w:lang w:eastAsia="ru-RU"/>
              </w:rPr>
            </w:pPr>
          </w:p>
          <w:p w:rsidR="003454A1" w:rsidRPr="00CA0394" w:rsidRDefault="003454A1" w:rsidP="00144903">
            <w:pPr>
              <w:spacing w:after="0" w:line="240" w:lineRule="auto"/>
              <w:rPr>
                <w:rFonts w:ascii="Times New Roman" w:eastAsia="Times New Roman" w:hAnsi="Times New Roman" w:cs="Times New Roman"/>
                <w:color w:val="000000"/>
                <w:sz w:val="16"/>
                <w:szCs w:val="16"/>
                <w:lang w:eastAsia="ru-RU"/>
              </w:rPr>
            </w:pPr>
            <w:r w:rsidRPr="00CA0394">
              <w:rPr>
                <w:rFonts w:ascii="Times New Roman" w:eastAsia="Times New Roman" w:hAnsi="Times New Roman" w:cs="Times New Roman"/>
                <w:color w:val="000000"/>
                <w:sz w:val="16"/>
                <w:szCs w:val="16"/>
                <w:lang w:eastAsia="ru-RU"/>
              </w:rPr>
              <w:t>Жесткая емкость для высоковакуумного дренирования ран  с соединительной трубкой.</w:t>
            </w:r>
          </w:p>
        </w:tc>
        <w:tc>
          <w:tcPr>
            <w:tcW w:w="445" w:type="pct"/>
            <w:tcBorders>
              <w:top w:val="single" w:sz="4" w:space="0" w:color="auto"/>
              <w:left w:val="single" w:sz="4" w:space="0" w:color="auto"/>
              <w:bottom w:val="single" w:sz="4" w:space="0" w:color="auto"/>
              <w:right w:val="single" w:sz="4" w:space="0" w:color="auto"/>
            </w:tcBorders>
            <w:hideMark/>
          </w:tcPr>
          <w:p w:rsidR="003454A1" w:rsidRPr="00CA0394" w:rsidRDefault="003454A1" w:rsidP="00CA0394">
            <w:pPr>
              <w:spacing w:after="0" w:line="240" w:lineRule="auto"/>
              <w:jc w:val="center"/>
              <w:rPr>
                <w:rFonts w:ascii="Times New Roman" w:eastAsia="Times New Roman" w:hAnsi="Times New Roman" w:cs="Times New Roman"/>
                <w:color w:val="000000"/>
                <w:sz w:val="16"/>
                <w:szCs w:val="16"/>
                <w:lang w:eastAsia="ru-RU"/>
              </w:rPr>
            </w:pPr>
          </w:p>
          <w:p w:rsidR="003454A1" w:rsidRPr="00CA0394" w:rsidRDefault="003454A1" w:rsidP="00CA0394">
            <w:pPr>
              <w:spacing w:after="0" w:line="240" w:lineRule="auto"/>
              <w:jc w:val="center"/>
              <w:rPr>
                <w:rFonts w:ascii="Times New Roman" w:eastAsia="Times New Roman" w:hAnsi="Times New Roman" w:cs="Times New Roman"/>
                <w:color w:val="000000"/>
                <w:sz w:val="16"/>
                <w:szCs w:val="16"/>
                <w:lang w:eastAsia="ru-RU"/>
              </w:rPr>
            </w:pPr>
            <w:r w:rsidRPr="00CA0394">
              <w:rPr>
                <w:rFonts w:ascii="Times New Roman" w:eastAsia="Times New Roman" w:hAnsi="Times New Roman" w:cs="Times New Roman"/>
                <w:color w:val="000000"/>
                <w:sz w:val="16"/>
                <w:szCs w:val="16"/>
                <w:lang w:eastAsia="ru-RU"/>
              </w:rPr>
              <w:t>Соответствие</w:t>
            </w:r>
          </w:p>
        </w:tc>
        <w:tc>
          <w:tcPr>
            <w:tcW w:w="400" w:type="pct"/>
            <w:tcBorders>
              <w:top w:val="single" w:sz="4" w:space="0" w:color="auto"/>
              <w:left w:val="single" w:sz="4" w:space="0" w:color="auto"/>
              <w:bottom w:val="single" w:sz="4" w:space="0" w:color="auto"/>
              <w:right w:val="single" w:sz="4" w:space="0" w:color="auto"/>
            </w:tcBorders>
            <w:hideMark/>
          </w:tcPr>
          <w:p w:rsidR="003454A1" w:rsidRPr="00CA0394" w:rsidRDefault="003454A1" w:rsidP="00CA0394">
            <w:pPr>
              <w:spacing w:after="0" w:line="240" w:lineRule="auto"/>
              <w:jc w:val="center"/>
              <w:rPr>
                <w:rFonts w:ascii="Times New Roman" w:eastAsia="Times New Roman" w:hAnsi="Times New Roman" w:cs="Times New Roman"/>
                <w:color w:val="000000"/>
                <w:sz w:val="16"/>
                <w:szCs w:val="16"/>
                <w:lang w:eastAsia="ru-RU"/>
              </w:rPr>
            </w:pPr>
          </w:p>
          <w:p w:rsidR="003454A1" w:rsidRPr="00CA0394" w:rsidRDefault="003454A1" w:rsidP="00CA0394">
            <w:pPr>
              <w:spacing w:after="0" w:line="240" w:lineRule="auto"/>
              <w:jc w:val="center"/>
              <w:rPr>
                <w:rFonts w:ascii="Times New Roman" w:eastAsia="Times New Roman" w:hAnsi="Times New Roman" w:cs="Times New Roman"/>
                <w:color w:val="000000"/>
                <w:sz w:val="16"/>
                <w:szCs w:val="16"/>
                <w:lang w:eastAsia="ru-RU"/>
              </w:rPr>
            </w:pPr>
          </w:p>
        </w:tc>
        <w:tc>
          <w:tcPr>
            <w:tcW w:w="756" w:type="pct"/>
            <w:tcBorders>
              <w:top w:val="single" w:sz="4" w:space="0" w:color="auto"/>
              <w:left w:val="single" w:sz="4" w:space="0" w:color="auto"/>
              <w:bottom w:val="single" w:sz="4" w:space="0" w:color="auto"/>
              <w:right w:val="single" w:sz="4" w:space="0" w:color="auto"/>
            </w:tcBorders>
            <w:hideMark/>
          </w:tcPr>
          <w:p w:rsidR="003454A1" w:rsidRPr="00CA0394" w:rsidRDefault="003454A1" w:rsidP="00CA0394">
            <w:pPr>
              <w:spacing w:after="0" w:line="240" w:lineRule="auto"/>
              <w:jc w:val="center"/>
              <w:rPr>
                <w:rFonts w:ascii="Times New Roman" w:eastAsia="Times New Roman" w:hAnsi="Times New Roman" w:cs="Times New Roman"/>
                <w:color w:val="000000"/>
                <w:sz w:val="16"/>
                <w:szCs w:val="16"/>
                <w:lang w:eastAsia="ru-RU"/>
              </w:rPr>
            </w:pPr>
          </w:p>
          <w:p w:rsidR="003454A1" w:rsidRPr="00CA0394" w:rsidRDefault="003454A1" w:rsidP="00CA0394">
            <w:pPr>
              <w:spacing w:after="0" w:line="240" w:lineRule="auto"/>
              <w:jc w:val="center"/>
              <w:rPr>
                <w:rFonts w:ascii="Times New Roman" w:eastAsia="Times New Roman" w:hAnsi="Times New Roman" w:cs="Times New Roman"/>
                <w:color w:val="000000"/>
                <w:sz w:val="16"/>
                <w:szCs w:val="16"/>
                <w:lang w:eastAsia="ru-RU"/>
              </w:rPr>
            </w:pPr>
            <w:r w:rsidRPr="00CA0394">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56" w:type="pct"/>
            <w:vMerge w:val="restart"/>
            <w:tcBorders>
              <w:top w:val="nil"/>
              <w:left w:val="single" w:sz="4" w:space="0" w:color="auto"/>
              <w:bottom w:val="single" w:sz="8" w:space="0" w:color="000000"/>
              <w:right w:val="single" w:sz="8" w:space="0" w:color="auto"/>
            </w:tcBorders>
            <w:vAlign w:val="center"/>
            <w:hideMark/>
          </w:tcPr>
          <w:p w:rsidR="003454A1" w:rsidRPr="00CA0394" w:rsidRDefault="003454A1" w:rsidP="00072812">
            <w:pPr>
              <w:spacing w:after="0" w:line="240" w:lineRule="auto"/>
              <w:jc w:val="center"/>
              <w:rPr>
                <w:rFonts w:ascii="Times New Roman" w:eastAsia="Times New Roman" w:hAnsi="Times New Roman" w:cs="Times New Roman"/>
                <w:color w:val="000000"/>
                <w:sz w:val="16"/>
                <w:szCs w:val="16"/>
                <w:lang w:eastAsia="ru-RU"/>
              </w:rPr>
            </w:pPr>
            <w:r w:rsidRPr="00CA0394">
              <w:rPr>
                <w:rFonts w:ascii="Times New Roman" w:eastAsia="Times New Roman" w:hAnsi="Times New Roman" w:cs="Times New Roman"/>
                <w:color w:val="000000"/>
                <w:sz w:val="16"/>
                <w:szCs w:val="16"/>
                <w:lang w:eastAsia="ru-RU"/>
              </w:rPr>
              <w:t>штука</w:t>
            </w:r>
          </w:p>
        </w:tc>
        <w:tc>
          <w:tcPr>
            <w:tcW w:w="355" w:type="pct"/>
            <w:vMerge w:val="restart"/>
            <w:tcBorders>
              <w:top w:val="nil"/>
              <w:left w:val="single" w:sz="8" w:space="0" w:color="auto"/>
              <w:bottom w:val="single" w:sz="8" w:space="0" w:color="000000"/>
              <w:right w:val="nil"/>
            </w:tcBorders>
            <w:vAlign w:val="center"/>
            <w:hideMark/>
          </w:tcPr>
          <w:p w:rsidR="003454A1" w:rsidRPr="00CA0394" w:rsidRDefault="003454A1" w:rsidP="00072812">
            <w:pPr>
              <w:spacing w:after="0" w:line="240" w:lineRule="auto"/>
              <w:jc w:val="center"/>
              <w:rPr>
                <w:rFonts w:ascii="Times New Roman" w:eastAsia="Times New Roman" w:hAnsi="Times New Roman" w:cs="Times New Roman"/>
                <w:color w:val="000000"/>
                <w:sz w:val="16"/>
                <w:szCs w:val="16"/>
                <w:lang w:eastAsia="ru-RU"/>
              </w:rPr>
            </w:pPr>
            <w:r w:rsidRPr="00CA0394">
              <w:rPr>
                <w:rFonts w:ascii="Times New Roman" w:eastAsia="Times New Roman" w:hAnsi="Times New Roman" w:cs="Times New Roman"/>
                <w:color w:val="000000"/>
                <w:sz w:val="16"/>
                <w:szCs w:val="16"/>
                <w:lang w:eastAsia="ru-RU"/>
              </w:rPr>
              <w:t>115</w:t>
            </w:r>
          </w:p>
        </w:tc>
        <w:tc>
          <w:tcPr>
            <w:tcW w:w="268" w:type="pct"/>
            <w:vMerge w:val="restart"/>
            <w:tcBorders>
              <w:top w:val="nil"/>
              <w:left w:val="single" w:sz="4" w:space="0" w:color="auto"/>
              <w:bottom w:val="single" w:sz="4" w:space="0" w:color="000000"/>
              <w:right w:val="single" w:sz="4" w:space="0" w:color="auto"/>
            </w:tcBorders>
            <w:noWrap/>
            <w:vAlign w:val="bottom"/>
            <w:hideMark/>
          </w:tcPr>
          <w:p w:rsidR="003454A1" w:rsidRPr="00CA0394" w:rsidRDefault="003454A1" w:rsidP="00072812">
            <w:pPr>
              <w:spacing w:after="0" w:line="240" w:lineRule="auto"/>
              <w:jc w:val="center"/>
              <w:rPr>
                <w:rFonts w:ascii="Times New Roman" w:eastAsia="Times New Roman" w:hAnsi="Times New Roman" w:cs="Times New Roman"/>
                <w:color w:val="000000"/>
                <w:sz w:val="16"/>
                <w:szCs w:val="16"/>
                <w:lang w:eastAsia="ru-RU"/>
              </w:rPr>
            </w:pPr>
            <w:r w:rsidRPr="00CA0394">
              <w:rPr>
                <w:rFonts w:ascii="Times New Roman" w:eastAsia="Times New Roman" w:hAnsi="Times New Roman" w:cs="Times New Roman"/>
                <w:color w:val="000000"/>
                <w:sz w:val="16"/>
                <w:szCs w:val="16"/>
                <w:lang w:eastAsia="ru-RU"/>
              </w:rPr>
              <w:t> </w:t>
            </w:r>
          </w:p>
        </w:tc>
        <w:tc>
          <w:tcPr>
            <w:tcW w:w="266" w:type="pct"/>
            <w:vMerge w:val="restart"/>
            <w:tcBorders>
              <w:top w:val="nil"/>
              <w:left w:val="single" w:sz="4" w:space="0" w:color="auto"/>
              <w:bottom w:val="single" w:sz="4" w:space="0" w:color="000000"/>
              <w:right w:val="single" w:sz="4" w:space="0" w:color="auto"/>
            </w:tcBorders>
            <w:noWrap/>
            <w:vAlign w:val="bottom"/>
            <w:hideMark/>
          </w:tcPr>
          <w:p w:rsidR="003454A1" w:rsidRPr="00CA0394" w:rsidRDefault="003454A1" w:rsidP="00072812">
            <w:pPr>
              <w:spacing w:after="0" w:line="240" w:lineRule="auto"/>
              <w:jc w:val="center"/>
              <w:rPr>
                <w:rFonts w:ascii="Times New Roman" w:eastAsia="Times New Roman" w:hAnsi="Times New Roman" w:cs="Times New Roman"/>
                <w:color w:val="000000"/>
                <w:sz w:val="16"/>
                <w:szCs w:val="16"/>
                <w:lang w:eastAsia="ru-RU"/>
              </w:rPr>
            </w:pPr>
            <w:r w:rsidRPr="00CA0394">
              <w:rPr>
                <w:rFonts w:ascii="Times New Roman" w:eastAsia="Times New Roman" w:hAnsi="Times New Roman" w:cs="Times New Roman"/>
                <w:color w:val="000000"/>
                <w:sz w:val="16"/>
                <w:szCs w:val="16"/>
                <w:lang w:eastAsia="ru-RU"/>
              </w:rPr>
              <w:t> </w:t>
            </w:r>
          </w:p>
        </w:tc>
        <w:tc>
          <w:tcPr>
            <w:tcW w:w="222" w:type="pct"/>
            <w:vMerge w:val="restart"/>
            <w:tcBorders>
              <w:top w:val="nil"/>
              <w:left w:val="single" w:sz="4" w:space="0" w:color="auto"/>
              <w:bottom w:val="single" w:sz="4" w:space="0" w:color="000000"/>
              <w:right w:val="single" w:sz="4" w:space="0" w:color="auto"/>
            </w:tcBorders>
            <w:noWrap/>
            <w:vAlign w:val="bottom"/>
            <w:hideMark/>
          </w:tcPr>
          <w:p w:rsidR="003454A1" w:rsidRPr="00CA0394" w:rsidRDefault="003454A1" w:rsidP="00072812">
            <w:pPr>
              <w:spacing w:after="0" w:line="240" w:lineRule="auto"/>
              <w:jc w:val="center"/>
              <w:rPr>
                <w:rFonts w:ascii="Times New Roman" w:eastAsia="Times New Roman" w:hAnsi="Times New Roman" w:cs="Times New Roman"/>
                <w:color w:val="000000"/>
                <w:sz w:val="16"/>
                <w:szCs w:val="16"/>
                <w:lang w:eastAsia="ru-RU"/>
              </w:rPr>
            </w:pPr>
            <w:r w:rsidRPr="00CA0394">
              <w:rPr>
                <w:rFonts w:ascii="Times New Roman" w:eastAsia="Times New Roman" w:hAnsi="Times New Roman" w:cs="Times New Roman"/>
                <w:color w:val="000000"/>
                <w:sz w:val="16"/>
                <w:szCs w:val="16"/>
                <w:lang w:eastAsia="ru-RU"/>
              </w:rPr>
              <w:t> </w:t>
            </w:r>
          </w:p>
        </w:tc>
        <w:tc>
          <w:tcPr>
            <w:tcW w:w="300" w:type="pct"/>
            <w:vMerge w:val="restart"/>
            <w:tcBorders>
              <w:top w:val="nil"/>
              <w:left w:val="single" w:sz="4" w:space="0" w:color="auto"/>
              <w:bottom w:val="single" w:sz="4" w:space="0" w:color="000000"/>
              <w:right w:val="single" w:sz="4" w:space="0" w:color="auto"/>
            </w:tcBorders>
            <w:noWrap/>
            <w:vAlign w:val="bottom"/>
            <w:hideMark/>
          </w:tcPr>
          <w:p w:rsidR="003454A1" w:rsidRPr="00CA0394" w:rsidRDefault="003454A1" w:rsidP="00072812">
            <w:pPr>
              <w:spacing w:after="0" w:line="240" w:lineRule="auto"/>
              <w:jc w:val="center"/>
              <w:rPr>
                <w:rFonts w:ascii="Times New Roman" w:eastAsia="Times New Roman" w:hAnsi="Times New Roman" w:cs="Times New Roman"/>
                <w:color w:val="000000"/>
                <w:sz w:val="16"/>
                <w:szCs w:val="16"/>
                <w:lang w:eastAsia="ru-RU"/>
              </w:rPr>
            </w:pPr>
            <w:r w:rsidRPr="00CA0394">
              <w:rPr>
                <w:rFonts w:ascii="Times New Roman" w:eastAsia="Times New Roman" w:hAnsi="Times New Roman" w:cs="Times New Roman"/>
                <w:color w:val="000000"/>
                <w:sz w:val="16"/>
                <w:szCs w:val="16"/>
                <w:lang w:eastAsia="ru-RU"/>
              </w:rPr>
              <w:t> </w:t>
            </w:r>
          </w:p>
        </w:tc>
      </w:tr>
      <w:tr w:rsidR="003454A1" w:rsidRPr="00CA0394" w:rsidTr="00CA0394">
        <w:trPr>
          <w:trHeight w:val="402"/>
        </w:trPr>
        <w:tc>
          <w:tcPr>
            <w:tcW w:w="167" w:type="pct"/>
            <w:vMerge/>
            <w:tcBorders>
              <w:top w:val="nil"/>
              <w:left w:val="single" w:sz="8" w:space="0" w:color="auto"/>
              <w:bottom w:val="single" w:sz="8" w:space="0" w:color="000000"/>
              <w:right w:val="single" w:sz="8"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400" w:type="pct"/>
            <w:vMerge/>
            <w:tcBorders>
              <w:top w:val="nil"/>
              <w:left w:val="single" w:sz="8" w:space="0" w:color="auto"/>
              <w:bottom w:val="single" w:sz="8" w:space="0" w:color="000000"/>
              <w:right w:val="single" w:sz="8"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nil"/>
              <w:left w:val="single" w:sz="8" w:space="0" w:color="auto"/>
              <w:bottom w:val="single" w:sz="8" w:space="0" w:color="000000"/>
              <w:right w:val="single" w:sz="4"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710" w:type="pct"/>
            <w:tcBorders>
              <w:top w:val="single" w:sz="4" w:space="0" w:color="auto"/>
              <w:left w:val="single" w:sz="4" w:space="0" w:color="auto"/>
              <w:bottom w:val="single" w:sz="4" w:space="0" w:color="auto"/>
              <w:right w:val="single" w:sz="4"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r w:rsidRPr="00CA0394">
              <w:rPr>
                <w:rFonts w:ascii="Times New Roman" w:eastAsia="Times New Roman" w:hAnsi="Times New Roman" w:cs="Times New Roman"/>
                <w:color w:val="000000"/>
                <w:sz w:val="16"/>
                <w:szCs w:val="16"/>
                <w:lang w:eastAsia="ru-RU"/>
              </w:rPr>
              <w:t>Уровень отрицательного давления в ёмкости, созданного в заводских условиях 98000 Паскаль</w:t>
            </w:r>
          </w:p>
        </w:tc>
        <w:tc>
          <w:tcPr>
            <w:tcW w:w="445" w:type="pct"/>
            <w:tcBorders>
              <w:top w:val="single" w:sz="4" w:space="0" w:color="auto"/>
              <w:left w:val="single" w:sz="4" w:space="0" w:color="auto"/>
              <w:bottom w:val="single" w:sz="4" w:space="0" w:color="auto"/>
              <w:right w:val="single" w:sz="4" w:space="0" w:color="auto"/>
            </w:tcBorders>
            <w:vAlign w:val="center"/>
            <w:hideMark/>
          </w:tcPr>
          <w:p w:rsidR="003454A1" w:rsidRPr="00CA0394" w:rsidRDefault="003454A1" w:rsidP="00CA0394">
            <w:pPr>
              <w:spacing w:after="0" w:line="240" w:lineRule="auto"/>
              <w:jc w:val="center"/>
              <w:rPr>
                <w:rFonts w:ascii="Times New Roman" w:eastAsia="Times New Roman" w:hAnsi="Times New Roman" w:cs="Times New Roman"/>
                <w:color w:val="000000"/>
                <w:sz w:val="16"/>
                <w:szCs w:val="16"/>
                <w:lang w:eastAsia="ru-RU"/>
              </w:rPr>
            </w:pPr>
            <w:r w:rsidRPr="00CA0394">
              <w:rPr>
                <w:rFonts w:ascii="Times New Roman" w:eastAsia="Times New Roman" w:hAnsi="Times New Roman" w:cs="Times New Roman"/>
                <w:color w:val="000000"/>
                <w:sz w:val="16"/>
                <w:szCs w:val="16"/>
                <w:lang w:eastAsia="ru-RU"/>
              </w:rPr>
              <w:t>Соответствие</w:t>
            </w:r>
          </w:p>
        </w:tc>
        <w:tc>
          <w:tcPr>
            <w:tcW w:w="400" w:type="pct"/>
            <w:tcBorders>
              <w:top w:val="single" w:sz="4" w:space="0" w:color="auto"/>
              <w:left w:val="single" w:sz="4" w:space="0" w:color="auto"/>
              <w:bottom w:val="single" w:sz="4" w:space="0" w:color="auto"/>
              <w:right w:val="single" w:sz="4" w:space="0" w:color="auto"/>
            </w:tcBorders>
            <w:vAlign w:val="center"/>
            <w:hideMark/>
          </w:tcPr>
          <w:p w:rsidR="003454A1" w:rsidRPr="00CA0394" w:rsidRDefault="003454A1" w:rsidP="00CA0394">
            <w:pPr>
              <w:spacing w:after="0" w:line="240" w:lineRule="auto"/>
              <w:jc w:val="center"/>
              <w:rPr>
                <w:rFonts w:ascii="Times New Roman" w:eastAsia="Times New Roman" w:hAnsi="Times New Roman" w:cs="Times New Roman"/>
                <w:color w:val="000000"/>
                <w:sz w:val="16"/>
                <w:szCs w:val="16"/>
                <w:lang w:eastAsia="ru-RU"/>
              </w:rPr>
            </w:pPr>
          </w:p>
        </w:tc>
        <w:tc>
          <w:tcPr>
            <w:tcW w:w="756" w:type="pct"/>
            <w:tcBorders>
              <w:top w:val="single" w:sz="4" w:space="0" w:color="auto"/>
              <w:left w:val="single" w:sz="4" w:space="0" w:color="auto"/>
              <w:bottom w:val="single" w:sz="4" w:space="0" w:color="auto"/>
              <w:right w:val="single" w:sz="4" w:space="0" w:color="auto"/>
            </w:tcBorders>
            <w:vAlign w:val="center"/>
            <w:hideMark/>
          </w:tcPr>
          <w:p w:rsidR="003454A1" w:rsidRPr="00CA0394" w:rsidRDefault="003454A1" w:rsidP="00CA0394">
            <w:pPr>
              <w:spacing w:after="0" w:line="240" w:lineRule="auto"/>
              <w:jc w:val="center"/>
              <w:rPr>
                <w:rFonts w:ascii="Times New Roman" w:eastAsia="Times New Roman" w:hAnsi="Times New Roman" w:cs="Times New Roman"/>
                <w:color w:val="000000"/>
                <w:sz w:val="16"/>
                <w:szCs w:val="16"/>
                <w:lang w:eastAsia="ru-RU"/>
              </w:rPr>
            </w:pPr>
            <w:r w:rsidRPr="00CA0394">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56" w:type="pct"/>
            <w:vMerge/>
            <w:tcBorders>
              <w:top w:val="nil"/>
              <w:left w:val="single" w:sz="4" w:space="0" w:color="auto"/>
              <w:bottom w:val="single" w:sz="8" w:space="0" w:color="000000"/>
              <w:right w:val="single" w:sz="8"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355" w:type="pct"/>
            <w:vMerge/>
            <w:tcBorders>
              <w:top w:val="nil"/>
              <w:left w:val="single" w:sz="8" w:space="0" w:color="auto"/>
              <w:bottom w:val="single" w:sz="8" w:space="0" w:color="000000"/>
              <w:right w:val="nil"/>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222" w:type="pct"/>
            <w:vMerge/>
            <w:tcBorders>
              <w:top w:val="nil"/>
              <w:left w:val="single" w:sz="4" w:space="0" w:color="auto"/>
              <w:bottom w:val="single" w:sz="4" w:space="0" w:color="000000"/>
              <w:right w:val="single" w:sz="4"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r>
      <w:tr w:rsidR="003454A1" w:rsidRPr="00CA0394" w:rsidTr="00CA0394">
        <w:trPr>
          <w:trHeight w:val="402"/>
        </w:trPr>
        <w:tc>
          <w:tcPr>
            <w:tcW w:w="167" w:type="pct"/>
            <w:vMerge/>
            <w:tcBorders>
              <w:top w:val="nil"/>
              <w:left w:val="single" w:sz="8" w:space="0" w:color="auto"/>
              <w:bottom w:val="single" w:sz="8" w:space="0" w:color="000000"/>
              <w:right w:val="single" w:sz="8"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400" w:type="pct"/>
            <w:vMerge/>
            <w:tcBorders>
              <w:top w:val="nil"/>
              <w:left w:val="single" w:sz="8" w:space="0" w:color="auto"/>
              <w:bottom w:val="single" w:sz="8" w:space="0" w:color="000000"/>
              <w:right w:val="single" w:sz="8"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nil"/>
              <w:left w:val="single" w:sz="8" w:space="0" w:color="auto"/>
              <w:bottom w:val="single" w:sz="8" w:space="0" w:color="000000"/>
              <w:right w:val="single" w:sz="8"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710" w:type="pct"/>
            <w:tcBorders>
              <w:top w:val="single" w:sz="4" w:space="0" w:color="auto"/>
              <w:left w:val="nil"/>
              <w:bottom w:val="single" w:sz="8" w:space="0" w:color="auto"/>
              <w:right w:val="single" w:sz="8"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r w:rsidRPr="00CA0394">
              <w:rPr>
                <w:rFonts w:ascii="Times New Roman" w:eastAsia="Times New Roman" w:hAnsi="Times New Roman" w:cs="Times New Roman"/>
                <w:color w:val="000000"/>
                <w:sz w:val="16"/>
                <w:szCs w:val="16"/>
                <w:lang w:eastAsia="ru-RU"/>
              </w:rPr>
              <w:t xml:space="preserve">Емкость имеет индикатор вакуума, шкалу вертикальной градуировки уровня отделяемого, шкалу градуировки для определения уровня при наклоне. </w:t>
            </w:r>
          </w:p>
        </w:tc>
        <w:tc>
          <w:tcPr>
            <w:tcW w:w="445" w:type="pct"/>
            <w:tcBorders>
              <w:top w:val="single" w:sz="4" w:space="0" w:color="auto"/>
              <w:left w:val="nil"/>
              <w:bottom w:val="single" w:sz="8" w:space="0" w:color="auto"/>
              <w:right w:val="single" w:sz="8" w:space="0" w:color="auto"/>
            </w:tcBorders>
            <w:vAlign w:val="center"/>
            <w:hideMark/>
          </w:tcPr>
          <w:p w:rsidR="003454A1" w:rsidRPr="00CA0394" w:rsidRDefault="003454A1" w:rsidP="00CA0394">
            <w:pPr>
              <w:spacing w:after="0" w:line="240" w:lineRule="auto"/>
              <w:jc w:val="center"/>
              <w:rPr>
                <w:rFonts w:ascii="Times New Roman" w:eastAsia="Times New Roman" w:hAnsi="Times New Roman" w:cs="Times New Roman"/>
                <w:color w:val="000000"/>
                <w:sz w:val="16"/>
                <w:szCs w:val="16"/>
                <w:lang w:eastAsia="ru-RU"/>
              </w:rPr>
            </w:pPr>
            <w:r w:rsidRPr="00CA0394">
              <w:rPr>
                <w:rFonts w:ascii="Times New Roman" w:eastAsia="Times New Roman" w:hAnsi="Times New Roman" w:cs="Times New Roman"/>
                <w:color w:val="000000"/>
                <w:sz w:val="16"/>
                <w:szCs w:val="16"/>
                <w:lang w:eastAsia="ru-RU"/>
              </w:rPr>
              <w:t>Соответствие</w:t>
            </w:r>
          </w:p>
        </w:tc>
        <w:tc>
          <w:tcPr>
            <w:tcW w:w="400" w:type="pct"/>
            <w:tcBorders>
              <w:top w:val="single" w:sz="4" w:space="0" w:color="auto"/>
              <w:left w:val="nil"/>
              <w:bottom w:val="single" w:sz="8" w:space="0" w:color="auto"/>
              <w:right w:val="single" w:sz="8" w:space="0" w:color="auto"/>
            </w:tcBorders>
            <w:vAlign w:val="center"/>
            <w:hideMark/>
          </w:tcPr>
          <w:p w:rsidR="003454A1" w:rsidRPr="00CA0394" w:rsidRDefault="003454A1" w:rsidP="00CA0394">
            <w:pPr>
              <w:spacing w:after="0" w:line="240" w:lineRule="auto"/>
              <w:jc w:val="center"/>
              <w:rPr>
                <w:rFonts w:ascii="Times New Roman" w:eastAsia="Times New Roman" w:hAnsi="Times New Roman" w:cs="Times New Roman"/>
                <w:color w:val="000000"/>
                <w:sz w:val="16"/>
                <w:szCs w:val="16"/>
                <w:lang w:eastAsia="ru-RU"/>
              </w:rPr>
            </w:pPr>
          </w:p>
        </w:tc>
        <w:tc>
          <w:tcPr>
            <w:tcW w:w="756" w:type="pct"/>
            <w:tcBorders>
              <w:top w:val="single" w:sz="4" w:space="0" w:color="auto"/>
              <w:left w:val="nil"/>
              <w:bottom w:val="single" w:sz="8" w:space="0" w:color="auto"/>
              <w:right w:val="single" w:sz="8" w:space="0" w:color="auto"/>
            </w:tcBorders>
            <w:vAlign w:val="center"/>
            <w:hideMark/>
          </w:tcPr>
          <w:p w:rsidR="003454A1" w:rsidRPr="00CA0394" w:rsidRDefault="003454A1" w:rsidP="00CA0394">
            <w:pPr>
              <w:spacing w:after="0" w:line="240" w:lineRule="auto"/>
              <w:jc w:val="center"/>
              <w:rPr>
                <w:rFonts w:ascii="Times New Roman" w:eastAsia="Times New Roman" w:hAnsi="Times New Roman" w:cs="Times New Roman"/>
                <w:color w:val="000000"/>
                <w:sz w:val="16"/>
                <w:szCs w:val="16"/>
                <w:lang w:eastAsia="ru-RU"/>
              </w:rPr>
            </w:pPr>
            <w:r w:rsidRPr="00CA0394">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56" w:type="pct"/>
            <w:vMerge/>
            <w:tcBorders>
              <w:top w:val="nil"/>
              <w:left w:val="single" w:sz="8" w:space="0" w:color="auto"/>
              <w:bottom w:val="single" w:sz="8" w:space="0" w:color="000000"/>
              <w:right w:val="single" w:sz="8"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355" w:type="pct"/>
            <w:vMerge/>
            <w:tcBorders>
              <w:top w:val="nil"/>
              <w:left w:val="single" w:sz="8" w:space="0" w:color="auto"/>
              <w:bottom w:val="single" w:sz="8" w:space="0" w:color="000000"/>
              <w:right w:val="nil"/>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222" w:type="pct"/>
            <w:vMerge/>
            <w:tcBorders>
              <w:top w:val="nil"/>
              <w:left w:val="single" w:sz="4" w:space="0" w:color="auto"/>
              <w:bottom w:val="single" w:sz="4" w:space="0" w:color="000000"/>
              <w:right w:val="single" w:sz="4"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r>
      <w:tr w:rsidR="003454A1" w:rsidRPr="00CA0394" w:rsidTr="00CA0394">
        <w:trPr>
          <w:trHeight w:val="402"/>
        </w:trPr>
        <w:tc>
          <w:tcPr>
            <w:tcW w:w="167" w:type="pct"/>
            <w:vMerge/>
            <w:tcBorders>
              <w:top w:val="nil"/>
              <w:left w:val="single" w:sz="8" w:space="0" w:color="auto"/>
              <w:bottom w:val="single" w:sz="8" w:space="0" w:color="000000"/>
              <w:right w:val="single" w:sz="8"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400" w:type="pct"/>
            <w:vMerge/>
            <w:tcBorders>
              <w:top w:val="nil"/>
              <w:left w:val="single" w:sz="8" w:space="0" w:color="auto"/>
              <w:bottom w:val="single" w:sz="8" w:space="0" w:color="000000"/>
              <w:right w:val="single" w:sz="8"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nil"/>
              <w:left w:val="single" w:sz="8" w:space="0" w:color="auto"/>
              <w:bottom w:val="single" w:sz="8" w:space="0" w:color="000000"/>
              <w:right w:val="single" w:sz="8"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710" w:type="pct"/>
            <w:tcBorders>
              <w:top w:val="nil"/>
              <w:left w:val="nil"/>
              <w:bottom w:val="single" w:sz="8" w:space="0" w:color="auto"/>
              <w:right w:val="single" w:sz="8"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r w:rsidRPr="00CA0394">
              <w:rPr>
                <w:rFonts w:ascii="Times New Roman" w:eastAsia="Times New Roman" w:hAnsi="Times New Roman" w:cs="Times New Roman"/>
                <w:color w:val="000000"/>
                <w:sz w:val="16"/>
                <w:szCs w:val="16"/>
                <w:lang w:eastAsia="ru-RU"/>
              </w:rPr>
              <w:t xml:space="preserve">Соединение с трубкой типа Люер-Лок. </w:t>
            </w:r>
          </w:p>
        </w:tc>
        <w:tc>
          <w:tcPr>
            <w:tcW w:w="445" w:type="pct"/>
            <w:tcBorders>
              <w:top w:val="nil"/>
              <w:left w:val="nil"/>
              <w:bottom w:val="single" w:sz="8" w:space="0" w:color="auto"/>
              <w:right w:val="single" w:sz="8" w:space="0" w:color="auto"/>
            </w:tcBorders>
            <w:vAlign w:val="center"/>
            <w:hideMark/>
          </w:tcPr>
          <w:p w:rsidR="003454A1" w:rsidRPr="00CA0394" w:rsidRDefault="003454A1" w:rsidP="00CA0394">
            <w:pPr>
              <w:spacing w:after="0" w:line="240" w:lineRule="auto"/>
              <w:jc w:val="center"/>
              <w:rPr>
                <w:rFonts w:ascii="Times New Roman" w:eastAsia="Times New Roman" w:hAnsi="Times New Roman" w:cs="Times New Roman"/>
                <w:color w:val="000000"/>
                <w:sz w:val="16"/>
                <w:szCs w:val="16"/>
                <w:lang w:eastAsia="ru-RU"/>
              </w:rPr>
            </w:pPr>
            <w:r w:rsidRPr="00CA0394">
              <w:rPr>
                <w:rFonts w:ascii="Times New Roman" w:eastAsia="Times New Roman" w:hAnsi="Times New Roman" w:cs="Times New Roman"/>
                <w:color w:val="000000"/>
                <w:sz w:val="16"/>
                <w:szCs w:val="16"/>
                <w:lang w:eastAsia="ru-RU"/>
              </w:rPr>
              <w:t>Соответствие</w:t>
            </w:r>
          </w:p>
        </w:tc>
        <w:tc>
          <w:tcPr>
            <w:tcW w:w="400" w:type="pct"/>
            <w:tcBorders>
              <w:top w:val="nil"/>
              <w:left w:val="nil"/>
              <w:bottom w:val="single" w:sz="8" w:space="0" w:color="auto"/>
              <w:right w:val="single" w:sz="8" w:space="0" w:color="auto"/>
            </w:tcBorders>
            <w:vAlign w:val="center"/>
            <w:hideMark/>
          </w:tcPr>
          <w:p w:rsidR="003454A1" w:rsidRPr="00CA0394" w:rsidRDefault="003454A1" w:rsidP="00CA0394">
            <w:pPr>
              <w:spacing w:after="0" w:line="240" w:lineRule="auto"/>
              <w:jc w:val="center"/>
              <w:rPr>
                <w:rFonts w:ascii="Times New Roman" w:eastAsia="Times New Roman" w:hAnsi="Times New Roman" w:cs="Times New Roman"/>
                <w:color w:val="000000"/>
                <w:sz w:val="16"/>
                <w:szCs w:val="16"/>
                <w:lang w:eastAsia="ru-RU"/>
              </w:rPr>
            </w:pPr>
          </w:p>
        </w:tc>
        <w:tc>
          <w:tcPr>
            <w:tcW w:w="756" w:type="pct"/>
            <w:tcBorders>
              <w:top w:val="nil"/>
              <w:left w:val="nil"/>
              <w:bottom w:val="single" w:sz="8" w:space="0" w:color="auto"/>
              <w:right w:val="single" w:sz="8" w:space="0" w:color="auto"/>
            </w:tcBorders>
            <w:vAlign w:val="center"/>
            <w:hideMark/>
          </w:tcPr>
          <w:p w:rsidR="003454A1" w:rsidRPr="00CA0394" w:rsidRDefault="003454A1" w:rsidP="00CA0394">
            <w:pPr>
              <w:spacing w:after="0" w:line="240" w:lineRule="auto"/>
              <w:jc w:val="center"/>
              <w:rPr>
                <w:rFonts w:ascii="Times New Roman" w:eastAsia="Times New Roman" w:hAnsi="Times New Roman" w:cs="Times New Roman"/>
                <w:color w:val="000000"/>
                <w:sz w:val="16"/>
                <w:szCs w:val="16"/>
                <w:lang w:eastAsia="ru-RU"/>
              </w:rPr>
            </w:pPr>
            <w:r w:rsidRPr="00CA0394">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56" w:type="pct"/>
            <w:vMerge/>
            <w:tcBorders>
              <w:top w:val="nil"/>
              <w:left w:val="single" w:sz="8" w:space="0" w:color="auto"/>
              <w:bottom w:val="single" w:sz="8" w:space="0" w:color="000000"/>
              <w:right w:val="single" w:sz="8"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355" w:type="pct"/>
            <w:vMerge/>
            <w:tcBorders>
              <w:top w:val="nil"/>
              <w:left w:val="single" w:sz="8" w:space="0" w:color="auto"/>
              <w:bottom w:val="single" w:sz="8" w:space="0" w:color="000000"/>
              <w:right w:val="nil"/>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222" w:type="pct"/>
            <w:vMerge/>
            <w:tcBorders>
              <w:top w:val="nil"/>
              <w:left w:val="single" w:sz="4" w:space="0" w:color="auto"/>
              <w:bottom w:val="single" w:sz="4" w:space="0" w:color="000000"/>
              <w:right w:val="single" w:sz="4"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r>
      <w:tr w:rsidR="003454A1" w:rsidRPr="00CA0394" w:rsidTr="00CA0394">
        <w:trPr>
          <w:trHeight w:val="402"/>
        </w:trPr>
        <w:tc>
          <w:tcPr>
            <w:tcW w:w="167" w:type="pct"/>
            <w:vMerge/>
            <w:tcBorders>
              <w:top w:val="nil"/>
              <w:left w:val="single" w:sz="8" w:space="0" w:color="auto"/>
              <w:bottom w:val="single" w:sz="8" w:space="0" w:color="000000"/>
              <w:right w:val="single" w:sz="8"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400" w:type="pct"/>
            <w:vMerge/>
            <w:tcBorders>
              <w:top w:val="nil"/>
              <w:left w:val="single" w:sz="8" w:space="0" w:color="auto"/>
              <w:bottom w:val="single" w:sz="8" w:space="0" w:color="000000"/>
              <w:right w:val="single" w:sz="8"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nil"/>
              <w:left w:val="single" w:sz="8" w:space="0" w:color="auto"/>
              <w:bottom w:val="single" w:sz="8" w:space="0" w:color="000000"/>
              <w:right w:val="single" w:sz="8"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710" w:type="pct"/>
            <w:tcBorders>
              <w:top w:val="nil"/>
              <w:left w:val="nil"/>
              <w:bottom w:val="single" w:sz="8" w:space="0" w:color="auto"/>
              <w:right w:val="single" w:sz="8"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r w:rsidRPr="00CA0394">
              <w:rPr>
                <w:rFonts w:ascii="Times New Roman" w:eastAsia="Times New Roman" w:hAnsi="Times New Roman" w:cs="Times New Roman"/>
                <w:color w:val="000000"/>
                <w:sz w:val="16"/>
                <w:szCs w:val="16"/>
                <w:lang w:eastAsia="ru-RU"/>
              </w:rPr>
              <w:t xml:space="preserve">Материал ёмкости поливинилхлорид. </w:t>
            </w:r>
          </w:p>
        </w:tc>
        <w:tc>
          <w:tcPr>
            <w:tcW w:w="445" w:type="pct"/>
            <w:tcBorders>
              <w:top w:val="nil"/>
              <w:left w:val="nil"/>
              <w:bottom w:val="single" w:sz="8" w:space="0" w:color="auto"/>
              <w:right w:val="single" w:sz="8" w:space="0" w:color="auto"/>
            </w:tcBorders>
            <w:vAlign w:val="center"/>
            <w:hideMark/>
          </w:tcPr>
          <w:p w:rsidR="003454A1" w:rsidRPr="00CA0394" w:rsidRDefault="003454A1" w:rsidP="00CA0394">
            <w:pPr>
              <w:spacing w:after="0" w:line="240" w:lineRule="auto"/>
              <w:jc w:val="center"/>
              <w:rPr>
                <w:rFonts w:ascii="Times New Roman" w:eastAsia="Times New Roman" w:hAnsi="Times New Roman" w:cs="Times New Roman"/>
                <w:color w:val="000000"/>
                <w:sz w:val="16"/>
                <w:szCs w:val="16"/>
                <w:lang w:eastAsia="ru-RU"/>
              </w:rPr>
            </w:pPr>
            <w:r w:rsidRPr="00CA0394">
              <w:rPr>
                <w:rFonts w:ascii="Times New Roman" w:eastAsia="Times New Roman" w:hAnsi="Times New Roman" w:cs="Times New Roman"/>
                <w:color w:val="000000"/>
                <w:sz w:val="16"/>
                <w:szCs w:val="16"/>
                <w:lang w:eastAsia="ru-RU"/>
              </w:rPr>
              <w:t>Соответствие</w:t>
            </w:r>
          </w:p>
        </w:tc>
        <w:tc>
          <w:tcPr>
            <w:tcW w:w="400" w:type="pct"/>
            <w:tcBorders>
              <w:top w:val="nil"/>
              <w:left w:val="nil"/>
              <w:bottom w:val="single" w:sz="8" w:space="0" w:color="auto"/>
              <w:right w:val="single" w:sz="8" w:space="0" w:color="auto"/>
            </w:tcBorders>
            <w:vAlign w:val="center"/>
            <w:hideMark/>
          </w:tcPr>
          <w:p w:rsidR="003454A1" w:rsidRPr="00CA0394" w:rsidRDefault="003454A1" w:rsidP="00CA0394">
            <w:pPr>
              <w:spacing w:after="0" w:line="240" w:lineRule="auto"/>
              <w:jc w:val="center"/>
              <w:rPr>
                <w:rFonts w:ascii="Times New Roman" w:eastAsia="Times New Roman" w:hAnsi="Times New Roman" w:cs="Times New Roman"/>
                <w:color w:val="000000"/>
                <w:sz w:val="16"/>
                <w:szCs w:val="16"/>
                <w:lang w:eastAsia="ru-RU"/>
              </w:rPr>
            </w:pPr>
          </w:p>
        </w:tc>
        <w:tc>
          <w:tcPr>
            <w:tcW w:w="756" w:type="pct"/>
            <w:tcBorders>
              <w:top w:val="nil"/>
              <w:left w:val="nil"/>
              <w:bottom w:val="single" w:sz="8" w:space="0" w:color="auto"/>
              <w:right w:val="single" w:sz="8" w:space="0" w:color="auto"/>
            </w:tcBorders>
            <w:vAlign w:val="center"/>
            <w:hideMark/>
          </w:tcPr>
          <w:p w:rsidR="003454A1" w:rsidRPr="00CA0394" w:rsidRDefault="003454A1" w:rsidP="00CA0394">
            <w:pPr>
              <w:spacing w:after="0" w:line="240" w:lineRule="auto"/>
              <w:jc w:val="center"/>
              <w:rPr>
                <w:rFonts w:ascii="Times New Roman" w:eastAsia="Times New Roman" w:hAnsi="Times New Roman" w:cs="Times New Roman"/>
                <w:color w:val="000000"/>
                <w:sz w:val="16"/>
                <w:szCs w:val="16"/>
                <w:lang w:eastAsia="ru-RU"/>
              </w:rPr>
            </w:pPr>
            <w:r w:rsidRPr="00CA0394">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56" w:type="pct"/>
            <w:vMerge/>
            <w:tcBorders>
              <w:top w:val="nil"/>
              <w:left w:val="single" w:sz="8" w:space="0" w:color="auto"/>
              <w:bottom w:val="single" w:sz="8" w:space="0" w:color="000000"/>
              <w:right w:val="single" w:sz="8"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355" w:type="pct"/>
            <w:vMerge/>
            <w:tcBorders>
              <w:top w:val="nil"/>
              <w:left w:val="single" w:sz="8" w:space="0" w:color="auto"/>
              <w:bottom w:val="single" w:sz="8" w:space="0" w:color="000000"/>
              <w:right w:val="nil"/>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222" w:type="pct"/>
            <w:vMerge/>
            <w:tcBorders>
              <w:top w:val="nil"/>
              <w:left w:val="single" w:sz="4" w:space="0" w:color="auto"/>
              <w:bottom w:val="single" w:sz="4" w:space="0" w:color="000000"/>
              <w:right w:val="single" w:sz="4"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r>
      <w:tr w:rsidR="003454A1" w:rsidRPr="00CA0394" w:rsidTr="00CA0394">
        <w:trPr>
          <w:trHeight w:val="402"/>
        </w:trPr>
        <w:tc>
          <w:tcPr>
            <w:tcW w:w="167" w:type="pct"/>
            <w:vMerge/>
            <w:tcBorders>
              <w:top w:val="nil"/>
              <w:left w:val="single" w:sz="8" w:space="0" w:color="auto"/>
              <w:bottom w:val="single" w:sz="8" w:space="0" w:color="000000"/>
              <w:right w:val="single" w:sz="8"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400" w:type="pct"/>
            <w:vMerge/>
            <w:tcBorders>
              <w:top w:val="nil"/>
              <w:left w:val="single" w:sz="8" w:space="0" w:color="auto"/>
              <w:bottom w:val="single" w:sz="8" w:space="0" w:color="000000"/>
              <w:right w:val="single" w:sz="8"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nil"/>
              <w:left w:val="single" w:sz="8" w:space="0" w:color="auto"/>
              <w:bottom w:val="single" w:sz="8" w:space="0" w:color="000000"/>
              <w:right w:val="single" w:sz="8"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710" w:type="pct"/>
            <w:tcBorders>
              <w:top w:val="nil"/>
              <w:left w:val="nil"/>
              <w:bottom w:val="single" w:sz="8" w:space="0" w:color="auto"/>
              <w:right w:val="single" w:sz="8" w:space="0" w:color="auto"/>
            </w:tcBorders>
            <w:vAlign w:val="center"/>
            <w:hideMark/>
          </w:tcPr>
          <w:p w:rsidR="003454A1" w:rsidRPr="00CA0394" w:rsidRDefault="00CA0394" w:rsidP="00072812">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Емкость с петлей </w:t>
            </w:r>
            <w:r w:rsidR="00144903">
              <w:rPr>
                <w:rFonts w:ascii="Times New Roman" w:eastAsia="Times New Roman" w:hAnsi="Times New Roman" w:cs="Times New Roman"/>
                <w:color w:val="000000"/>
                <w:sz w:val="16"/>
                <w:szCs w:val="16"/>
                <w:lang w:eastAsia="ru-RU"/>
              </w:rPr>
              <w:t xml:space="preserve">для подвешивания, зажимом </w:t>
            </w:r>
            <w:r w:rsidR="003454A1" w:rsidRPr="00CA0394">
              <w:rPr>
                <w:rFonts w:ascii="Times New Roman" w:eastAsia="Times New Roman" w:hAnsi="Times New Roman" w:cs="Times New Roman"/>
                <w:color w:val="000000"/>
                <w:sz w:val="16"/>
                <w:szCs w:val="16"/>
                <w:lang w:eastAsia="ru-RU"/>
              </w:rPr>
              <w:t xml:space="preserve">на </w:t>
            </w:r>
            <w:r w:rsidR="00855E6D">
              <w:rPr>
                <w:rFonts w:ascii="Times New Roman" w:eastAsia="Times New Roman" w:hAnsi="Times New Roman" w:cs="Times New Roman"/>
                <w:color w:val="000000"/>
                <w:sz w:val="16"/>
                <w:szCs w:val="16"/>
                <w:lang w:eastAsia="ru-RU"/>
              </w:rPr>
              <w:t xml:space="preserve">соединительной трубке, зажимом </w:t>
            </w:r>
            <w:r w:rsidR="003454A1" w:rsidRPr="00CA0394">
              <w:rPr>
                <w:rFonts w:ascii="Times New Roman" w:eastAsia="Times New Roman" w:hAnsi="Times New Roman" w:cs="Times New Roman"/>
                <w:color w:val="000000"/>
                <w:sz w:val="16"/>
                <w:szCs w:val="16"/>
                <w:lang w:eastAsia="ru-RU"/>
              </w:rPr>
              <w:t xml:space="preserve">проксимальное соединение емкости с трубкой. </w:t>
            </w:r>
          </w:p>
        </w:tc>
        <w:tc>
          <w:tcPr>
            <w:tcW w:w="445" w:type="pct"/>
            <w:tcBorders>
              <w:top w:val="nil"/>
              <w:left w:val="nil"/>
              <w:bottom w:val="single" w:sz="8" w:space="0" w:color="auto"/>
              <w:right w:val="single" w:sz="8" w:space="0" w:color="auto"/>
            </w:tcBorders>
            <w:vAlign w:val="center"/>
            <w:hideMark/>
          </w:tcPr>
          <w:p w:rsidR="003454A1" w:rsidRPr="00CA0394" w:rsidRDefault="003454A1" w:rsidP="00CA0394">
            <w:pPr>
              <w:spacing w:after="0" w:line="240" w:lineRule="auto"/>
              <w:jc w:val="center"/>
              <w:rPr>
                <w:rFonts w:ascii="Times New Roman" w:eastAsia="Times New Roman" w:hAnsi="Times New Roman" w:cs="Times New Roman"/>
                <w:color w:val="000000"/>
                <w:sz w:val="16"/>
                <w:szCs w:val="16"/>
                <w:lang w:eastAsia="ru-RU"/>
              </w:rPr>
            </w:pPr>
            <w:r w:rsidRPr="00CA0394">
              <w:rPr>
                <w:rFonts w:ascii="Times New Roman" w:eastAsia="Times New Roman" w:hAnsi="Times New Roman" w:cs="Times New Roman"/>
                <w:color w:val="000000"/>
                <w:sz w:val="16"/>
                <w:szCs w:val="16"/>
                <w:lang w:eastAsia="ru-RU"/>
              </w:rPr>
              <w:t>Соответствие</w:t>
            </w:r>
          </w:p>
        </w:tc>
        <w:tc>
          <w:tcPr>
            <w:tcW w:w="400" w:type="pct"/>
            <w:tcBorders>
              <w:top w:val="nil"/>
              <w:left w:val="nil"/>
              <w:bottom w:val="single" w:sz="8" w:space="0" w:color="auto"/>
              <w:right w:val="single" w:sz="8" w:space="0" w:color="auto"/>
            </w:tcBorders>
            <w:vAlign w:val="center"/>
            <w:hideMark/>
          </w:tcPr>
          <w:p w:rsidR="003454A1" w:rsidRPr="00CA0394" w:rsidRDefault="003454A1" w:rsidP="00CA0394">
            <w:pPr>
              <w:spacing w:after="0" w:line="240" w:lineRule="auto"/>
              <w:jc w:val="center"/>
              <w:rPr>
                <w:rFonts w:ascii="Times New Roman" w:eastAsia="Times New Roman" w:hAnsi="Times New Roman" w:cs="Times New Roman"/>
                <w:color w:val="000000"/>
                <w:sz w:val="16"/>
                <w:szCs w:val="16"/>
                <w:lang w:eastAsia="ru-RU"/>
              </w:rPr>
            </w:pPr>
          </w:p>
        </w:tc>
        <w:tc>
          <w:tcPr>
            <w:tcW w:w="756" w:type="pct"/>
            <w:tcBorders>
              <w:top w:val="nil"/>
              <w:left w:val="nil"/>
              <w:bottom w:val="single" w:sz="8" w:space="0" w:color="auto"/>
              <w:right w:val="single" w:sz="8" w:space="0" w:color="auto"/>
            </w:tcBorders>
            <w:vAlign w:val="center"/>
            <w:hideMark/>
          </w:tcPr>
          <w:p w:rsidR="003454A1" w:rsidRPr="00CA0394" w:rsidRDefault="003454A1" w:rsidP="00CA0394">
            <w:pPr>
              <w:spacing w:after="0" w:line="240" w:lineRule="auto"/>
              <w:jc w:val="center"/>
              <w:rPr>
                <w:rFonts w:ascii="Times New Roman" w:eastAsia="Times New Roman" w:hAnsi="Times New Roman" w:cs="Times New Roman"/>
                <w:color w:val="000000"/>
                <w:sz w:val="16"/>
                <w:szCs w:val="16"/>
                <w:lang w:eastAsia="ru-RU"/>
              </w:rPr>
            </w:pPr>
            <w:r w:rsidRPr="00CA0394">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56" w:type="pct"/>
            <w:vMerge/>
            <w:tcBorders>
              <w:top w:val="nil"/>
              <w:left w:val="single" w:sz="8" w:space="0" w:color="auto"/>
              <w:bottom w:val="single" w:sz="8" w:space="0" w:color="000000"/>
              <w:right w:val="single" w:sz="8"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355" w:type="pct"/>
            <w:vMerge/>
            <w:tcBorders>
              <w:top w:val="nil"/>
              <w:left w:val="single" w:sz="8" w:space="0" w:color="auto"/>
              <w:bottom w:val="single" w:sz="8" w:space="0" w:color="000000"/>
              <w:right w:val="nil"/>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222" w:type="pct"/>
            <w:vMerge/>
            <w:tcBorders>
              <w:top w:val="nil"/>
              <w:left w:val="single" w:sz="4" w:space="0" w:color="auto"/>
              <w:bottom w:val="single" w:sz="4" w:space="0" w:color="000000"/>
              <w:right w:val="single" w:sz="4"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r>
      <w:tr w:rsidR="003454A1" w:rsidRPr="00CA0394" w:rsidTr="00CA0394">
        <w:trPr>
          <w:trHeight w:val="402"/>
        </w:trPr>
        <w:tc>
          <w:tcPr>
            <w:tcW w:w="167" w:type="pct"/>
            <w:vMerge/>
            <w:tcBorders>
              <w:top w:val="nil"/>
              <w:left w:val="single" w:sz="8" w:space="0" w:color="auto"/>
              <w:bottom w:val="single" w:sz="8" w:space="0" w:color="000000"/>
              <w:right w:val="single" w:sz="8"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400" w:type="pct"/>
            <w:vMerge/>
            <w:tcBorders>
              <w:top w:val="nil"/>
              <w:left w:val="single" w:sz="8" w:space="0" w:color="auto"/>
              <w:bottom w:val="single" w:sz="8" w:space="0" w:color="000000"/>
              <w:right w:val="single" w:sz="8"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nil"/>
              <w:left w:val="single" w:sz="8" w:space="0" w:color="auto"/>
              <w:bottom w:val="single" w:sz="8" w:space="0" w:color="000000"/>
              <w:right w:val="single" w:sz="8"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710" w:type="pct"/>
            <w:tcBorders>
              <w:top w:val="nil"/>
              <w:left w:val="nil"/>
              <w:bottom w:val="single" w:sz="8" w:space="0" w:color="auto"/>
              <w:right w:val="single" w:sz="8"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r w:rsidRPr="00CA0394">
              <w:rPr>
                <w:rFonts w:ascii="Times New Roman" w:eastAsia="Times New Roman" w:hAnsi="Times New Roman" w:cs="Times New Roman"/>
                <w:color w:val="000000"/>
                <w:sz w:val="16"/>
                <w:szCs w:val="16"/>
                <w:lang w:eastAsia="ru-RU"/>
              </w:rPr>
              <w:t>Объем емкости</w:t>
            </w:r>
          </w:p>
        </w:tc>
        <w:tc>
          <w:tcPr>
            <w:tcW w:w="445" w:type="pct"/>
            <w:tcBorders>
              <w:top w:val="nil"/>
              <w:left w:val="nil"/>
              <w:bottom w:val="single" w:sz="8" w:space="0" w:color="auto"/>
              <w:right w:val="single" w:sz="8" w:space="0" w:color="auto"/>
            </w:tcBorders>
            <w:vAlign w:val="center"/>
            <w:hideMark/>
          </w:tcPr>
          <w:p w:rsidR="003454A1" w:rsidRPr="00CA0394" w:rsidRDefault="003454A1" w:rsidP="00CA0394">
            <w:pPr>
              <w:spacing w:after="0" w:line="240" w:lineRule="auto"/>
              <w:jc w:val="center"/>
              <w:rPr>
                <w:rFonts w:ascii="Times New Roman" w:eastAsia="Times New Roman" w:hAnsi="Times New Roman" w:cs="Times New Roman"/>
                <w:color w:val="000000"/>
                <w:sz w:val="16"/>
                <w:szCs w:val="16"/>
                <w:lang w:eastAsia="ru-RU"/>
              </w:rPr>
            </w:pPr>
            <w:r w:rsidRPr="00CA0394">
              <w:rPr>
                <w:rFonts w:ascii="Times New Roman" w:eastAsia="Times New Roman" w:hAnsi="Times New Roman" w:cs="Times New Roman"/>
                <w:color w:val="000000"/>
                <w:sz w:val="16"/>
                <w:szCs w:val="16"/>
                <w:lang w:eastAsia="ru-RU"/>
              </w:rPr>
              <w:t>≥600 и ≤650</w:t>
            </w:r>
          </w:p>
        </w:tc>
        <w:tc>
          <w:tcPr>
            <w:tcW w:w="400" w:type="pct"/>
            <w:tcBorders>
              <w:top w:val="nil"/>
              <w:left w:val="nil"/>
              <w:bottom w:val="single" w:sz="8" w:space="0" w:color="auto"/>
              <w:right w:val="single" w:sz="8" w:space="0" w:color="auto"/>
            </w:tcBorders>
            <w:vAlign w:val="center"/>
            <w:hideMark/>
          </w:tcPr>
          <w:p w:rsidR="003454A1" w:rsidRPr="00CA0394" w:rsidRDefault="003454A1" w:rsidP="00CA0394">
            <w:pPr>
              <w:spacing w:after="0" w:line="240" w:lineRule="auto"/>
              <w:jc w:val="center"/>
              <w:rPr>
                <w:rFonts w:ascii="Times New Roman" w:eastAsia="Times New Roman" w:hAnsi="Times New Roman" w:cs="Times New Roman"/>
                <w:color w:val="000000"/>
                <w:sz w:val="16"/>
                <w:szCs w:val="16"/>
                <w:lang w:eastAsia="ru-RU"/>
              </w:rPr>
            </w:pPr>
            <w:r w:rsidRPr="00CA0394">
              <w:rPr>
                <w:rFonts w:ascii="Times New Roman" w:eastAsia="Times New Roman" w:hAnsi="Times New Roman" w:cs="Times New Roman"/>
                <w:color w:val="000000"/>
                <w:sz w:val="16"/>
                <w:szCs w:val="16"/>
                <w:lang w:eastAsia="ru-RU"/>
              </w:rPr>
              <w:t>миллилитр</w:t>
            </w:r>
          </w:p>
        </w:tc>
        <w:tc>
          <w:tcPr>
            <w:tcW w:w="756" w:type="pct"/>
            <w:tcBorders>
              <w:top w:val="nil"/>
              <w:left w:val="nil"/>
              <w:bottom w:val="single" w:sz="8" w:space="0" w:color="auto"/>
              <w:right w:val="single" w:sz="8" w:space="0" w:color="auto"/>
            </w:tcBorders>
            <w:vAlign w:val="center"/>
            <w:hideMark/>
          </w:tcPr>
          <w:p w:rsidR="003454A1" w:rsidRPr="00CA0394" w:rsidRDefault="003454A1" w:rsidP="00CA0394">
            <w:pPr>
              <w:spacing w:after="0" w:line="240" w:lineRule="auto"/>
              <w:jc w:val="center"/>
              <w:rPr>
                <w:rFonts w:ascii="Times New Roman" w:eastAsia="Times New Roman" w:hAnsi="Times New Roman" w:cs="Times New Roman"/>
                <w:color w:val="000000"/>
                <w:sz w:val="16"/>
                <w:szCs w:val="16"/>
                <w:lang w:eastAsia="ru-RU"/>
              </w:rPr>
            </w:pPr>
            <w:r w:rsidRPr="00CA0394">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356" w:type="pct"/>
            <w:vMerge/>
            <w:tcBorders>
              <w:top w:val="nil"/>
              <w:left w:val="single" w:sz="8" w:space="0" w:color="auto"/>
              <w:bottom w:val="single" w:sz="8" w:space="0" w:color="000000"/>
              <w:right w:val="single" w:sz="8"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355" w:type="pct"/>
            <w:vMerge/>
            <w:tcBorders>
              <w:top w:val="nil"/>
              <w:left w:val="single" w:sz="8" w:space="0" w:color="auto"/>
              <w:bottom w:val="single" w:sz="8" w:space="0" w:color="000000"/>
              <w:right w:val="nil"/>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222" w:type="pct"/>
            <w:vMerge/>
            <w:tcBorders>
              <w:top w:val="nil"/>
              <w:left w:val="single" w:sz="4" w:space="0" w:color="auto"/>
              <w:bottom w:val="single" w:sz="4" w:space="0" w:color="000000"/>
              <w:right w:val="single" w:sz="4"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r>
      <w:tr w:rsidR="003454A1" w:rsidRPr="00CA0394" w:rsidTr="00CA0394">
        <w:trPr>
          <w:trHeight w:val="402"/>
        </w:trPr>
        <w:tc>
          <w:tcPr>
            <w:tcW w:w="167" w:type="pct"/>
            <w:vMerge/>
            <w:tcBorders>
              <w:top w:val="nil"/>
              <w:left w:val="single" w:sz="8" w:space="0" w:color="auto"/>
              <w:bottom w:val="single" w:sz="8" w:space="0" w:color="000000"/>
              <w:right w:val="single" w:sz="8"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400" w:type="pct"/>
            <w:vMerge/>
            <w:tcBorders>
              <w:top w:val="nil"/>
              <w:left w:val="single" w:sz="8" w:space="0" w:color="auto"/>
              <w:bottom w:val="single" w:sz="8" w:space="0" w:color="000000"/>
              <w:right w:val="single" w:sz="8"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nil"/>
              <w:left w:val="single" w:sz="8" w:space="0" w:color="auto"/>
              <w:bottom w:val="single" w:sz="8" w:space="0" w:color="000000"/>
              <w:right w:val="single" w:sz="8"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710" w:type="pct"/>
            <w:tcBorders>
              <w:top w:val="nil"/>
              <w:left w:val="nil"/>
              <w:bottom w:val="single" w:sz="8" w:space="0" w:color="auto"/>
              <w:right w:val="single" w:sz="8"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r w:rsidRPr="00CA0394">
              <w:rPr>
                <w:rFonts w:ascii="Times New Roman" w:eastAsia="Times New Roman" w:hAnsi="Times New Roman" w:cs="Times New Roman"/>
                <w:color w:val="000000"/>
                <w:sz w:val="16"/>
                <w:szCs w:val="16"/>
                <w:lang w:eastAsia="ru-RU"/>
              </w:rPr>
              <w:t>Длина соединительной трубки</w:t>
            </w:r>
          </w:p>
        </w:tc>
        <w:tc>
          <w:tcPr>
            <w:tcW w:w="445" w:type="pct"/>
            <w:tcBorders>
              <w:top w:val="nil"/>
              <w:left w:val="nil"/>
              <w:bottom w:val="single" w:sz="8" w:space="0" w:color="auto"/>
              <w:right w:val="single" w:sz="8" w:space="0" w:color="auto"/>
            </w:tcBorders>
            <w:vAlign w:val="center"/>
            <w:hideMark/>
          </w:tcPr>
          <w:p w:rsidR="003454A1" w:rsidRPr="00CA0394" w:rsidRDefault="003454A1" w:rsidP="00CA0394">
            <w:pPr>
              <w:spacing w:after="0" w:line="240" w:lineRule="auto"/>
              <w:jc w:val="center"/>
              <w:rPr>
                <w:rFonts w:ascii="Times New Roman" w:eastAsia="Times New Roman" w:hAnsi="Times New Roman" w:cs="Times New Roman"/>
                <w:color w:val="000000"/>
                <w:sz w:val="16"/>
                <w:szCs w:val="16"/>
                <w:lang w:eastAsia="ru-RU"/>
              </w:rPr>
            </w:pPr>
            <w:r w:rsidRPr="00CA0394">
              <w:rPr>
                <w:rFonts w:ascii="Times New Roman" w:eastAsia="Times New Roman" w:hAnsi="Times New Roman" w:cs="Times New Roman"/>
                <w:color w:val="000000"/>
                <w:sz w:val="16"/>
                <w:szCs w:val="16"/>
                <w:lang w:eastAsia="ru-RU"/>
              </w:rPr>
              <w:t>≥120</w:t>
            </w:r>
          </w:p>
        </w:tc>
        <w:tc>
          <w:tcPr>
            <w:tcW w:w="400" w:type="pct"/>
            <w:tcBorders>
              <w:top w:val="nil"/>
              <w:left w:val="nil"/>
              <w:bottom w:val="single" w:sz="8" w:space="0" w:color="auto"/>
              <w:right w:val="single" w:sz="8" w:space="0" w:color="auto"/>
            </w:tcBorders>
            <w:vAlign w:val="center"/>
            <w:hideMark/>
          </w:tcPr>
          <w:p w:rsidR="003454A1" w:rsidRPr="00CA0394" w:rsidRDefault="003454A1" w:rsidP="00CA0394">
            <w:pPr>
              <w:spacing w:after="0" w:line="240" w:lineRule="auto"/>
              <w:jc w:val="center"/>
              <w:rPr>
                <w:rFonts w:ascii="Times New Roman" w:eastAsia="Times New Roman" w:hAnsi="Times New Roman" w:cs="Times New Roman"/>
                <w:color w:val="000000"/>
                <w:sz w:val="16"/>
                <w:szCs w:val="16"/>
                <w:lang w:eastAsia="ru-RU"/>
              </w:rPr>
            </w:pPr>
            <w:r w:rsidRPr="00CA0394">
              <w:rPr>
                <w:rFonts w:ascii="Times New Roman" w:eastAsia="Times New Roman" w:hAnsi="Times New Roman" w:cs="Times New Roman"/>
                <w:color w:val="000000"/>
                <w:sz w:val="16"/>
                <w:szCs w:val="16"/>
                <w:lang w:eastAsia="ru-RU"/>
              </w:rPr>
              <w:t>сантиметр</w:t>
            </w:r>
          </w:p>
        </w:tc>
        <w:tc>
          <w:tcPr>
            <w:tcW w:w="756" w:type="pct"/>
            <w:tcBorders>
              <w:top w:val="nil"/>
              <w:left w:val="nil"/>
              <w:bottom w:val="single" w:sz="8" w:space="0" w:color="auto"/>
              <w:right w:val="single" w:sz="8" w:space="0" w:color="auto"/>
            </w:tcBorders>
            <w:vAlign w:val="center"/>
            <w:hideMark/>
          </w:tcPr>
          <w:p w:rsidR="003454A1" w:rsidRPr="00CA0394" w:rsidRDefault="003454A1" w:rsidP="00CA0394">
            <w:pPr>
              <w:spacing w:after="0" w:line="240" w:lineRule="auto"/>
              <w:jc w:val="center"/>
              <w:rPr>
                <w:rFonts w:ascii="Times New Roman" w:eastAsia="Times New Roman" w:hAnsi="Times New Roman" w:cs="Times New Roman"/>
                <w:color w:val="000000"/>
                <w:sz w:val="16"/>
                <w:szCs w:val="16"/>
                <w:lang w:eastAsia="ru-RU"/>
              </w:rPr>
            </w:pPr>
            <w:r w:rsidRPr="00CA0394">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356" w:type="pct"/>
            <w:vMerge/>
            <w:tcBorders>
              <w:top w:val="nil"/>
              <w:left w:val="single" w:sz="8" w:space="0" w:color="auto"/>
              <w:bottom w:val="single" w:sz="8" w:space="0" w:color="000000"/>
              <w:right w:val="single" w:sz="8"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355" w:type="pct"/>
            <w:vMerge/>
            <w:tcBorders>
              <w:top w:val="nil"/>
              <w:left w:val="single" w:sz="8" w:space="0" w:color="auto"/>
              <w:bottom w:val="single" w:sz="8" w:space="0" w:color="000000"/>
              <w:right w:val="nil"/>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222" w:type="pct"/>
            <w:vMerge/>
            <w:tcBorders>
              <w:top w:val="nil"/>
              <w:left w:val="single" w:sz="4" w:space="0" w:color="auto"/>
              <w:bottom w:val="single" w:sz="4" w:space="0" w:color="000000"/>
              <w:right w:val="single" w:sz="4"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r>
      <w:tr w:rsidR="003454A1" w:rsidRPr="00CA0394" w:rsidTr="00CA0394">
        <w:trPr>
          <w:trHeight w:val="402"/>
        </w:trPr>
        <w:tc>
          <w:tcPr>
            <w:tcW w:w="167" w:type="pct"/>
            <w:vMerge/>
            <w:tcBorders>
              <w:top w:val="nil"/>
              <w:left w:val="single" w:sz="8" w:space="0" w:color="auto"/>
              <w:bottom w:val="nil"/>
              <w:right w:val="single" w:sz="8"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400" w:type="pct"/>
            <w:vMerge/>
            <w:tcBorders>
              <w:top w:val="nil"/>
              <w:left w:val="single" w:sz="8" w:space="0" w:color="auto"/>
              <w:bottom w:val="nil"/>
              <w:right w:val="single" w:sz="8"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nil"/>
              <w:left w:val="single" w:sz="8" w:space="0" w:color="auto"/>
              <w:bottom w:val="nil"/>
              <w:right w:val="single" w:sz="8"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710" w:type="pct"/>
            <w:tcBorders>
              <w:top w:val="nil"/>
              <w:left w:val="nil"/>
              <w:bottom w:val="nil"/>
              <w:right w:val="single" w:sz="8"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r w:rsidRPr="00CA0394">
              <w:rPr>
                <w:rFonts w:ascii="Times New Roman" w:eastAsia="Calibri" w:hAnsi="Times New Roman" w:cs="Times New Roman"/>
                <w:sz w:val="16"/>
                <w:szCs w:val="16"/>
              </w:rPr>
              <w:t>Универсальный ступенчатый коннектор для дренажей 6-18 Ch на конце соединительной трубке</w:t>
            </w:r>
          </w:p>
        </w:tc>
        <w:tc>
          <w:tcPr>
            <w:tcW w:w="445" w:type="pct"/>
            <w:tcBorders>
              <w:top w:val="nil"/>
              <w:left w:val="nil"/>
              <w:bottom w:val="nil"/>
              <w:right w:val="single" w:sz="8" w:space="0" w:color="auto"/>
            </w:tcBorders>
            <w:vAlign w:val="center"/>
            <w:hideMark/>
          </w:tcPr>
          <w:p w:rsidR="003454A1" w:rsidRPr="00CA0394" w:rsidRDefault="003454A1" w:rsidP="00CA0394">
            <w:pPr>
              <w:spacing w:after="0" w:line="240" w:lineRule="auto"/>
              <w:jc w:val="center"/>
              <w:rPr>
                <w:rFonts w:ascii="Times New Roman" w:eastAsia="Times New Roman" w:hAnsi="Times New Roman" w:cs="Times New Roman"/>
                <w:color w:val="000000"/>
                <w:sz w:val="16"/>
                <w:szCs w:val="16"/>
                <w:lang w:eastAsia="ru-RU"/>
              </w:rPr>
            </w:pPr>
            <w:r w:rsidRPr="00CA0394">
              <w:rPr>
                <w:rFonts w:ascii="Times New Roman" w:eastAsia="Times New Roman" w:hAnsi="Times New Roman" w:cs="Times New Roman"/>
                <w:color w:val="000000"/>
                <w:sz w:val="16"/>
                <w:szCs w:val="16"/>
                <w:lang w:eastAsia="ru-RU"/>
              </w:rPr>
              <w:t>Соответствие</w:t>
            </w:r>
          </w:p>
        </w:tc>
        <w:tc>
          <w:tcPr>
            <w:tcW w:w="400" w:type="pct"/>
            <w:tcBorders>
              <w:top w:val="nil"/>
              <w:left w:val="nil"/>
              <w:bottom w:val="nil"/>
              <w:right w:val="single" w:sz="8" w:space="0" w:color="auto"/>
            </w:tcBorders>
            <w:vAlign w:val="center"/>
            <w:hideMark/>
          </w:tcPr>
          <w:p w:rsidR="003454A1" w:rsidRPr="00CA0394" w:rsidRDefault="003454A1" w:rsidP="00CA0394">
            <w:pPr>
              <w:spacing w:after="0" w:line="240" w:lineRule="auto"/>
              <w:jc w:val="center"/>
              <w:rPr>
                <w:rFonts w:ascii="Times New Roman" w:eastAsia="Times New Roman" w:hAnsi="Times New Roman" w:cs="Times New Roman"/>
                <w:color w:val="000000"/>
                <w:sz w:val="16"/>
                <w:szCs w:val="16"/>
                <w:lang w:eastAsia="ru-RU"/>
              </w:rPr>
            </w:pPr>
          </w:p>
        </w:tc>
        <w:tc>
          <w:tcPr>
            <w:tcW w:w="756" w:type="pct"/>
            <w:tcBorders>
              <w:top w:val="nil"/>
              <w:left w:val="nil"/>
              <w:bottom w:val="nil"/>
              <w:right w:val="single" w:sz="8" w:space="0" w:color="auto"/>
            </w:tcBorders>
            <w:vAlign w:val="center"/>
            <w:hideMark/>
          </w:tcPr>
          <w:p w:rsidR="003454A1" w:rsidRPr="00CA0394" w:rsidRDefault="003454A1" w:rsidP="00CA0394">
            <w:pPr>
              <w:spacing w:after="0" w:line="240" w:lineRule="auto"/>
              <w:jc w:val="center"/>
              <w:rPr>
                <w:rFonts w:ascii="Times New Roman" w:eastAsia="Times New Roman" w:hAnsi="Times New Roman" w:cs="Times New Roman"/>
                <w:color w:val="000000"/>
                <w:sz w:val="16"/>
                <w:szCs w:val="16"/>
                <w:lang w:eastAsia="ru-RU"/>
              </w:rPr>
            </w:pPr>
            <w:r w:rsidRPr="00CA0394">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56" w:type="pct"/>
            <w:vMerge/>
            <w:tcBorders>
              <w:top w:val="nil"/>
              <w:left w:val="single" w:sz="8" w:space="0" w:color="auto"/>
              <w:bottom w:val="nil"/>
              <w:right w:val="single" w:sz="8"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355" w:type="pct"/>
            <w:vMerge/>
            <w:tcBorders>
              <w:top w:val="nil"/>
              <w:left w:val="single" w:sz="8" w:space="0" w:color="auto"/>
              <w:bottom w:val="nil"/>
              <w:right w:val="nil"/>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268" w:type="pct"/>
            <w:vMerge/>
            <w:tcBorders>
              <w:top w:val="nil"/>
              <w:left w:val="single" w:sz="4" w:space="0" w:color="auto"/>
              <w:bottom w:val="nil"/>
              <w:right w:val="single" w:sz="4"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nil"/>
              <w:left w:val="single" w:sz="4" w:space="0" w:color="auto"/>
              <w:bottom w:val="nil"/>
              <w:right w:val="single" w:sz="4"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222" w:type="pct"/>
            <w:vMerge/>
            <w:tcBorders>
              <w:top w:val="nil"/>
              <w:left w:val="single" w:sz="4" w:space="0" w:color="auto"/>
              <w:bottom w:val="nil"/>
              <w:right w:val="single" w:sz="4"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c>
          <w:tcPr>
            <w:tcW w:w="300" w:type="pct"/>
            <w:vMerge/>
            <w:tcBorders>
              <w:top w:val="nil"/>
              <w:left w:val="single" w:sz="4" w:space="0" w:color="auto"/>
              <w:bottom w:val="nil"/>
              <w:right w:val="single" w:sz="4" w:space="0" w:color="auto"/>
            </w:tcBorders>
            <w:vAlign w:val="center"/>
            <w:hideMark/>
          </w:tcPr>
          <w:p w:rsidR="003454A1" w:rsidRPr="00CA0394" w:rsidRDefault="003454A1" w:rsidP="00072812">
            <w:pPr>
              <w:spacing w:after="0" w:line="240" w:lineRule="auto"/>
              <w:rPr>
                <w:rFonts w:ascii="Times New Roman" w:eastAsia="Times New Roman" w:hAnsi="Times New Roman" w:cs="Times New Roman"/>
                <w:color w:val="000000"/>
                <w:sz w:val="16"/>
                <w:szCs w:val="16"/>
                <w:lang w:eastAsia="ru-RU"/>
              </w:rPr>
            </w:pPr>
          </w:p>
        </w:tc>
      </w:tr>
      <w:tr w:rsidR="003454A1" w:rsidRPr="00CA0394" w:rsidTr="003454A1">
        <w:trPr>
          <w:trHeight w:val="402"/>
        </w:trPr>
        <w:tc>
          <w:tcPr>
            <w:tcW w:w="5000" w:type="pct"/>
            <w:gridSpan w:val="13"/>
            <w:tcBorders>
              <w:top w:val="single" w:sz="4" w:space="0" w:color="auto"/>
              <w:left w:val="single" w:sz="8" w:space="0" w:color="auto"/>
              <w:bottom w:val="single" w:sz="8" w:space="0" w:color="000000"/>
              <w:right w:val="single" w:sz="4" w:space="0" w:color="auto"/>
            </w:tcBorders>
            <w:vAlign w:val="center"/>
          </w:tcPr>
          <w:p w:rsidR="003454A1" w:rsidRPr="00CA0394" w:rsidRDefault="003454A1" w:rsidP="003454A1">
            <w:pPr>
              <w:rPr>
                <w:rFonts w:ascii="Times New Roman" w:hAnsi="Times New Roman" w:cs="Times New Roman"/>
                <w:b/>
                <w:sz w:val="16"/>
                <w:szCs w:val="16"/>
              </w:rPr>
            </w:pPr>
            <w:r w:rsidRPr="00CA0394">
              <w:rPr>
                <w:rFonts w:ascii="Times New Roman" w:hAnsi="Times New Roman" w:cs="Times New Roman"/>
                <w:b/>
                <w:sz w:val="16"/>
                <w:szCs w:val="16"/>
              </w:rPr>
              <w:t>**В связи с отсутствием сведений о характеристиках товара в описании позиции КТРУ, соответствующей закупаемому товару, Заказчиком определены технические и функциональные характеристики товара согласно потребностями в соответствии с положениями статьи 33 Федерального закона от 05.04.2013 № 44-ФЗ (письмо Минфина России от 24 января 2022 г. N 24-03-08/4090)</w:t>
            </w:r>
          </w:p>
        </w:tc>
      </w:tr>
    </w:tbl>
    <w:p w:rsidR="003454A1" w:rsidRDefault="003454A1" w:rsidP="000820E3">
      <w:pPr>
        <w:rPr>
          <w:rFonts w:ascii="Times New Roman" w:hAnsi="Times New Roman" w:cs="Times New Roman"/>
          <w:b/>
          <w:sz w:val="28"/>
          <w:szCs w:val="28"/>
        </w:rPr>
        <w:sectPr w:rsidR="003454A1" w:rsidSect="003454A1">
          <w:headerReference w:type="first" r:id="rId18"/>
          <w:footerReference w:type="first" r:id="rId19"/>
          <w:pgSz w:w="16838" w:h="11906" w:orient="landscape"/>
          <w:pgMar w:top="1701" w:right="539" w:bottom="851" w:left="567" w:header="567" w:footer="567" w:gutter="0"/>
          <w:cols w:space="708"/>
          <w:titlePg/>
          <w:docGrid w:linePitch="360"/>
        </w:sectPr>
      </w:pPr>
    </w:p>
    <w:p w:rsidR="00170252" w:rsidRDefault="00170252" w:rsidP="000820E3">
      <w:pPr>
        <w:rPr>
          <w:rFonts w:ascii="Times New Roman" w:hAnsi="Times New Roman" w:cs="Times New Roman"/>
          <w:b/>
          <w:sz w:val="28"/>
          <w:szCs w:val="28"/>
        </w:rPr>
      </w:pPr>
    </w:p>
    <w:sectPr w:rsidR="00170252" w:rsidSect="004725AB">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6C7" w:rsidRDefault="00CC56C7">
      <w:pPr>
        <w:spacing w:after="0" w:line="240" w:lineRule="auto"/>
      </w:pPr>
      <w:r>
        <w:separator/>
      </w:r>
    </w:p>
  </w:endnote>
  <w:endnote w:type="continuationSeparator" w:id="0">
    <w:p w:rsidR="00CC56C7" w:rsidRDefault="00CC5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55D40" w:rsidRDefault="00455D40">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455D40">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455D40">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455D40">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455D40">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855E6D">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455D40">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855E6D">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6C7" w:rsidRDefault="00CC56C7">
      <w:pPr>
        <w:spacing w:after="0" w:line="240" w:lineRule="auto"/>
      </w:pPr>
      <w:r>
        <w:separator/>
      </w:r>
    </w:p>
  </w:footnote>
  <w:footnote w:type="continuationSeparator" w:id="0">
    <w:p w:rsidR="00CC56C7" w:rsidRDefault="00CC56C7">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55D40" w:rsidRDefault="00455D40">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55D40" w:rsidRDefault="00455D40">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55D40" w:rsidRDefault="00455D40">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4903"/>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54A1"/>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55D40"/>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5F3354"/>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0452"/>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372B8"/>
    <w:rsid w:val="008404B2"/>
    <w:rsid w:val="00845E9C"/>
    <w:rsid w:val="00851D4A"/>
    <w:rsid w:val="00855E6D"/>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A0394"/>
    <w:rsid w:val="00CC4773"/>
    <w:rsid w:val="00CC56C7"/>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9DA84-B50D-48A2-BA28-2867F4C9C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1190</Words>
  <Characters>6785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2025-02-18T05:53:00Z</dcterms:created>
  <dcterms:modified xsi:type="dcterms:W3CDTF">2025-02-18T05:53:00Z</dcterms:modified>
</cp:coreProperties>
</file>