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08.10.2024 № 21.1-03/1556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14.10.2024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F625D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FD27E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циркуляционного насоса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14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FD27E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FD27E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FD27EC">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2 штуки</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FD27EC">
      <w:pPr>
        <w:pStyle w:val="a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018" w:type="dxa"/>
        <w:tblInd w:w="5" w:type="dxa"/>
        <w:tblLayout w:type="fixed"/>
        <w:tblCellMar>
          <w:left w:w="0" w:type="dxa"/>
          <w:right w:w="0" w:type="dxa"/>
        </w:tblCellMar>
        <w:tblLook w:val="04A0" w:firstRow="1" w:lastRow="0" w:firstColumn="1" w:lastColumn="0" w:noHBand="0" w:noVBand="1"/>
      </w:tblPr>
      <w:tblGrid>
        <w:gridCol w:w="451"/>
        <w:gridCol w:w="2384"/>
        <w:gridCol w:w="5245"/>
        <w:gridCol w:w="1559"/>
        <w:gridCol w:w="993"/>
        <w:gridCol w:w="1701"/>
        <w:gridCol w:w="992"/>
        <w:gridCol w:w="1417"/>
        <w:gridCol w:w="1276"/>
      </w:tblGrid>
      <w:tr w:rsidR="00FD27EC" w:rsidRPr="00B730FA" w:rsidTr="00667A88">
        <w:tc>
          <w:tcPr>
            <w:tcW w:w="451" w:type="dxa"/>
            <w:tcBorders>
              <w:top w:val="single" w:sz="4" w:space="0" w:color="auto"/>
              <w:left w:val="single" w:sz="4" w:space="0" w:color="auto"/>
              <w:bottom w:val="single" w:sz="4" w:space="0" w:color="auto"/>
            </w:tcBorders>
          </w:tcPr>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п/н</w:t>
            </w:r>
          </w:p>
        </w:tc>
        <w:tc>
          <w:tcPr>
            <w:tcW w:w="2384" w:type="dxa"/>
            <w:tcBorders>
              <w:top w:val="single" w:sz="4" w:space="0" w:color="auto"/>
              <w:left w:val="single" w:sz="4" w:space="0" w:color="auto"/>
              <w:bottom w:val="single" w:sz="4" w:space="0" w:color="auto"/>
              <w:right w:val="single" w:sz="4" w:space="0" w:color="auto"/>
            </w:tcBorders>
          </w:tcPr>
          <w:p w:rsidR="00FD27EC" w:rsidRPr="00B730FA" w:rsidRDefault="00FD27EC" w:rsidP="00667A88">
            <w:pPr>
              <w:spacing w:after="0" w:line="240" w:lineRule="auto"/>
              <w:ind w:left="117" w:right="142"/>
              <w:jc w:val="center"/>
              <w:rPr>
                <w:rFonts w:ascii="Times New Roman" w:hAnsi="Times New Roman"/>
              </w:rPr>
            </w:pPr>
            <w:r w:rsidRPr="00B730FA">
              <w:rPr>
                <w:rFonts w:ascii="Times New Roman" w:hAnsi="Times New Roman"/>
              </w:rPr>
              <w:t>Наименование Товара</w:t>
            </w:r>
          </w:p>
        </w:tc>
        <w:tc>
          <w:tcPr>
            <w:tcW w:w="5245" w:type="dxa"/>
            <w:tcBorders>
              <w:top w:val="single" w:sz="4" w:space="0" w:color="auto"/>
              <w:left w:val="single" w:sz="4" w:space="0" w:color="auto"/>
              <w:bottom w:val="single" w:sz="4" w:space="0" w:color="auto"/>
              <w:right w:val="single" w:sz="4" w:space="0" w:color="auto"/>
            </w:tcBorders>
          </w:tcPr>
          <w:p w:rsidR="00FD27EC" w:rsidRPr="00B730FA" w:rsidRDefault="00FD27EC" w:rsidP="00667A88">
            <w:pPr>
              <w:spacing w:after="0" w:line="240" w:lineRule="auto"/>
              <w:ind w:left="122" w:right="131"/>
              <w:jc w:val="center"/>
              <w:rPr>
                <w:rFonts w:ascii="Times New Roman" w:hAnsi="Times New Roman"/>
              </w:rPr>
            </w:pPr>
            <w:r w:rsidRPr="00B730FA">
              <w:rPr>
                <w:rFonts w:ascii="Times New Roman" w:hAnsi="Times New Roman"/>
              </w:rPr>
              <w:t>Технические характеристики Товара</w:t>
            </w:r>
          </w:p>
        </w:tc>
        <w:tc>
          <w:tcPr>
            <w:tcW w:w="1559" w:type="dxa"/>
            <w:tcBorders>
              <w:top w:val="single" w:sz="4" w:space="0" w:color="auto"/>
              <w:left w:val="single" w:sz="4" w:space="0" w:color="auto"/>
              <w:bottom w:val="single" w:sz="4" w:space="0" w:color="auto"/>
              <w:right w:val="single" w:sz="4" w:space="0" w:color="auto"/>
            </w:tcBorders>
          </w:tcPr>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ОКПД 2</w:t>
            </w:r>
          </w:p>
          <w:p w:rsidR="00FD27EC" w:rsidRPr="00B730FA" w:rsidRDefault="00FD27EC" w:rsidP="00667A88">
            <w:pPr>
              <w:spacing w:after="0" w:line="240" w:lineRule="auto"/>
              <w:ind w:left="142" w:right="132"/>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Кол-во (</w:t>
            </w:r>
            <w:r>
              <w:rPr>
                <w:rFonts w:ascii="Times New Roman" w:hAnsi="Times New Roman"/>
              </w:rPr>
              <w:t>шт</w:t>
            </w:r>
            <w:r w:rsidRPr="00B730FA">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Страна происхождения</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D27EC" w:rsidRDefault="00FD27EC" w:rsidP="00667A88">
            <w:pPr>
              <w:spacing w:after="0" w:line="240" w:lineRule="auto"/>
              <w:jc w:val="center"/>
              <w:rPr>
                <w:rFonts w:ascii="Times New Roman" w:hAnsi="Times New Roman"/>
              </w:rPr>
            </w:pPr>
            <w:r w:rsidRPr="00B730FA">
              <w:rPr>
                <w:rFonts w:ascii="Times New Roman" w:hAnsi="Times New Roman"/>
              </w:rPr>
              <w:t xml:space="preserve">НДС </w:t>
            </w:r>
          </w:p>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D27EC" w:rsidRDefault="00FD27EC" w:rsidP="00667A88">
            <w:pPr>
              <w:spacing w:after="0" w:line="240" w:lineRule="auto"/>
              <w:jc w:val="center"/>
              <w:rPr>
                <w:rFonts w:ascii="Times New Roman" w:hAnsi="Times New Roman"/>
              </w:rPr>
            </w:pPr>
            <w:r>
              <w:rPr>
                <w:rFonts w:ascii="Times New Roman" w:hAnsi="Times New Roman"/>
              </w:rPr>
              <w:t>Цена за ед.</w:t>
            </w:r>
          </w:p>
          <w:p w:rsidR="00FD27EC" w:rsidRPr="00B730FA" w:rsidRDefault="00FD27EC" w:rsidP="00667A88">
            <w:pPr>
              <w:spacing w:after="0" w:line="240" w:lineRule="auto"/>
              <w:jc w:val="center"/>
              <w:rPr>
                <w:rFonts w:ascii="Times New Roman" w:hAnsi="Times New Roman"/>
              </w:rPr>
            </w:pPr>
            <w:r>
              <w:rPr>
                <w:rFonts w:ascii="Times New Roman" w:hAnsi="Times New Roman"/>
              </w:rPr>
              <w:t>(руб)</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 xml:space="preserve">Сумма </w:t>
            </w:r>
          </w:p>
          <w:p w:rsidR="00FD27EC" w:rsidRPr="00B730FA" w:rsidRDefault="00FD27EC" w:rsidP="00667A88">
            <w:pPr>
              <w:spacing w:after="0" w:line="240" w:lineRule="auto"/>
              <w:jc w:val="center"/>
              <w:rPr>
                <w:rFonts w:ascii="Times New Roman" w:hAnsi="Times New Roman"/>
              </w:rPr>
            </w:pPr>
            <w:r w:rsidRPr="00B730FA">
              <w:rPr>
                <w:rFonts w:ascii="Times New Roman" w:hAnsi="Times New Roman"/>
              </w:rPr>
              <w:t>(руб.)</w:t>
            </w:r>
          </w:p>
        </w:tc>
      </w:tr>
      <w:tr w:rsidR="00FD27EC" w:rsidRPr="00B730FA" w:rsidTr="00667A88">
        <w:tc>
          <w:tcPr>
            <w:tcW w:w="451" w:type="dxa"/>
            <w:tcBorders>
              <w:top w:val="single" w:sz="4" w:space="0" w:color="auto"/>
              <w:left w:val="single" w:sz="4" w:space="0" w:color="auto"/>
              <w:bottom w:val="single" w:sz="4" w:space="0" w:color="auto"/>
            </w:tcBorders>
          </w:tcPr>
          <w:p w:rsidR="00FD27EC" w:rsidRPr="00B730FA" w:rsidRDefault="00FD27EC" w:rsidP="00667A88">
            <w:pPr>
              <w:pStyle w:val="a7"/>
              <w:widowControl w:val="0"/>
              <w:numPr>
                <w:ilvl w:val="0"/>
                <w:numId w:val="20"/>
              </w:numPr>
              <w:autoSpaceDE w:val="0"/>
              <w:autoSpaceDN w:val="0"/>
              <w:adjustRightInd w:val="0"/>
              <w:spacing w:after="0" w:line="240" w:lineRule="auto"/>
              <w:jc w:val="center"/>
              <w:rPr>
                <w:rFonts w:ascii="Times New Roman" w:hAnsi="Times New Roman"/>
              </w:rPr>
            </w:pPr>
          </w:p>
        </w:tc>
        <w:tc>
          <w:tcPr>
            <w:tcW w:w="2384" w:type="dxa"/>
            <w:tcBorders>
              <w:top w:val="single" w:sz="4" w:space="0" w:color="auto"/>
              <w:left w:val="single" w:sz="4" w:space="0" w:color="auto"/>
              <w:bottom w:val="single" w:sz="4" w:space="0" w:color="auto"/>
              <w:right w:val="single" w:sz="4" w:space="0" w:color="auto"/>
            </w:tcBorders>
          </w:tcPr>
          <w:p w:rsidR="00FD27EC" w:rsidRDefault="00FD27EC" w:rsidP="00667A88">
            <w:pPr>
              <w:pStyle w:val="1"/>
              <w:shd w:val="clear" w:color="auto" w:fill="FFFFFF"/>
              <w:spacing w:before="0" w:beforeAutospacing="0" w:after="0" w:afterAutospacing="0"/>
              <w:ind w:left="116" w:right="135"/>
              <w:rPr>
                <w:rFonts w:eastAsiaTheme="minorHAnsi" w:cstheme="minorBidi"/>
                <w:b w:val="0"/>
                <w:bCs w:val="0"/>
                <w:kern w:val="0"/>
                <w:sz w:val="22"/>
                <w:szCs w:val="22"/>
                <w:lang w:eastAsia="en-US"/>
              </w:rPr>
            </w:pPr>
            <w:r w:rsidRPr="00FD27EC">
              <w:rPr>
                <w:rFonts w:eastAsiaTheme="minorHAnsi" w:cstheme="minorBidi"/>
                <w:b w:val="0"/>
                <w:bCs w:val="0"/>
                <w:kern w:val="0"/>
                <w:sz w:val="22"/>
                <w:szCs w:val="22"/>
                <w:lang w:eastAsia="en-US"/>
              </w:rPr>
              <w:t xml:space="preserve">Циркуляционный насос </w:t>
            </w:r>
            <w:r>
              <w:rPr>
                <w:rFonts w:eastAsiaTheme="minorHAnsi" w:cstheme="minorBidi"/>
                <w:b w:val="0"/>
                <w:bCs w:val="0"/>
                <w:kern w:val="0"/>
                <w:sz w:val="22"/>
                <w:szCs w:val="22"/>
                <w:lang w:eastAsia="en-US"/>
              </w:rPr>
              <w:t>«</w:t>
            </w:r>
            <w:r w:rsidRPr="00FD27EC">
              <w:rPr>
                <w:rFonts w:eastAsiaTheme="minorHAnsi" w:cstheme="minorBidi"/>
                <w:b w:val="0"/>
                <w:bCs w:val="0"/>
                <w:kern w:val="0"/>
                <w:sz w:val="22"/>
                <w:szCs w:val="22"/>
                <w:lang w:eastAsia="en-US"/>
              </w:rPr>
              <w:t>Grundfos UPS 32-120 F (1x230-240V 50Hz)</w:t>
            </w:r>
            <w:r>
              <w:rPr>
                <w:rFonts w:eastAsiaTheme="minorHAnsi" w:cstheme="minorBidi"/>
                <w:b w:val="0"/>
                <w:bCs w:val="0"/>
                <w:kern w:val="0"/>
                <w:sz w:val="22"/>
                <w:szCs w:val="22"/>
                <w:lang w:eastAsia="en-US"/>
              </w:rPr>
              <w:t>»</w:t>
            </w:r>
          </w:p>
          <w:p w:rsidR="00FD27EC" w:rsidRPr="00FA7982" w:rsidRDefault="00FD27EC" w:rsidP="00667A88">
            <w:pPr>
              <w:pStyle w:val="1"/>
              <w:shd w:val="clear" w:color="auto" w:fill="FFFFFF"/>
              <w:spacing w:before="0" w:beforeAutospacing="0" w:after="0" w:afterAutospacing="0"/>
              <w:ind w:left="116" w:right="135"/>
              <w:rPr>
                <w:rFonts w:eastAsiaTheme="minorHAnsi" w:cstheme="minorBidi"/>
                <w:b w:val="0"/>
                <w:bCs w:val="0"/>
                <w:kern w:val="0"/>
                <w:sz w:val="22"/>
                <w:szCs w:val="22"/>
                <w:lang w:eastAsia="en-US"/>
              </w:rPr>
            </w:pPr>
            <w:r w:rsidRPr="00FD27EC">
              <w:rPr>
                <w:rFonts w:eastAsiaTheme="minorHAnsi" w:cstheme="minorBidi"/>
                <w:b w:val="0"/>
                <w:bCs w:val="0"/>
                <w:kern w:val="0"/>
                <w:sz w:val="22"/>
                <w:szCs w:val="22"/>
                <w:lang w:eastAsia="en-US"/>
              </w:rPr>
              <w:t>(или эквивалент)</w:t>
            </w:r>
          </w:p>
        </w:tc>
        <w:tc>
          <w:tcPr>
            <w:tcW w:w="5245" w:type="dxa"/>
            <w:tcBorders>
              <w:top w:val="single" w:sz="4" w:space="0" w:color="auto"/>
              <w:left w:val="single" w:sz="4" w:space="0" w:color="auto"/>
              <w:bottom w:val="single" w:sz="4" w:space="0" w:color="auto"/>
              <w:right w:val="single" w:sz="4" w:space="0" w:color="auto"/>
            </w:tcBorders>
          </w:tcPr>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Тип насоса: Циркуляционный</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Потребляемая мощность: 380</w:t>
            </w:r>
            <w:r>
              <w:rPr>
                <w:rFonts w:ascii="Times New Roman" w:hAnsi="Times New Roman"/>
              </w:rPr>
              <w:t xml:space="preserve"> </w:t>
            </w:r>
            <w:r w:rsidRPr="00FD27EC">
              <w:rPr>
                <w:rFonts w:ascii="Times New Roman" w:hAnsi="Times New Roman"/>
              </w:rPr>
              <w:t>Вт</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 xml:space="preserve">Пропускная способность: </w:t>
            </w:r>
            <w:r w:rsidRPr="00826C63">
              <w:rPr>
                <w:rFonts w:ascii="Times New Roman" w:hAnsi="Times New Roman"/>
              </w:rPr>
              <w:t xml:space="preserve">≥ </w:t>
            </w:r>
            <w:r w:rsidRPr="00FD27EC">
              <w:rPr>
                <w:rFonts w:ascii="Times New Roman" w:hAnsi="Times New Roman"/>
              </w:rPr>
              <w:t>14 м3/ч</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Максимальный напор: ≥ 12 м</w:t>
            </w:r>
            <w:r>
              <w:rPr>
                <w:rFonts w:ascii="Times New Roman" w:hAnsi="Times New Roman"/>
              </w:rPr>
              <w:t>етр</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Напряжение сети: 220 B</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Размер фланцев: DN</w:t>
            </w:r>
            <w:r w:rsidR="00826C63">
              <w:rPr>
                <w:rFonts w:ascii="Times New Roman" w:hAnsi="Times New Roman"/>
              </w:rPr>
              <w:t xml:space="preserve"> </w:t>
            </w:r>
            <w:r w:rsidRPr="00FD27EC">
              <w:rPr>
                <w:rFonts w:ascii="Times New Roman" w:hAnsi="Times New Roman"/>
              </w:rPr>
              <w:t>32</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Эксплуатационное давление: ≥ 10 бар</w:t>
            </w:r>
          </w:p>
          <w:p w:rsidR="00FD27EC" w:rsidRDefault="00FD27EC" w:rsidP="00FD27EC">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Температура окружающей среды: от 0°С до + 40°С</w:t>
            </w:r>
          </w:p>
          <w:p w:rsidR="00FD27EC" w:rsidRPr="00FA7982" w:rsidRDefault="00FD27EC" w:rsidP="00826C63">
            <w:pPr>
              <w:shd w:val="clear" w:color="auto" w:fill="FFFFFF"/>
              <w:spacing w:after="0" w:line="240" w:lineRule="auto"/>
              <w:ind w:left="142"/>
              <w:rPr>
                <w:rFonts w:ascii="Times New Roman" w:hAnsi="Times New Roman"/>
              </w:rPr>
            </w:pPr>
            <w:r>
              <w:rPr>
                <w:rFonts w:ascii="Times New Roman" w:hAnsi="Times New Roman"/>
              </w:rPr>
              <w:t>-</w:t>
            </w:r>
            <w:r w:rsidRPr="00FD27EC">
              <w:rPr>
                <w:rFonts w:ascii="Times New Roman" w:hAnsi="Times New Roman"/>
              </w:rPr>
              <w:t>Длительно действующая температура: +120°С</w:t>
            </w:r>
          </w:p>
        </w:tc>
        <w:tc>
          <w:tcPr>
            <w:tcW w:w="1559" w:type="dxa"/>
            <w:tcBorders>
              <w:top w:val="single" w:sz="4" w:space="0" w:color="auto"/>
              <w:left w:val="single" w:sz="4" w:space="0" w:color="auto"/>
              <w:bottom w:val="single" w:sz="4" w:space="0" w:color="auto"/>
              <w:right w:val="single" w:sz="4" w:space="0" w:color="auto"/>
            </w:tcBorders>
          </w:tcPr>
          <w:p w:rsidR="00FD27EC" w:rsidRPr="00FA7982" w:rsidRDefault="00FD27EC" w:rsidP="00FD27EC">
            <w:pPr>
              <w:tabs>
                <w:tab w:val="left" w:pos="2316"/>
              </w:tabs>
              <w:spacing w:after="0" w:line="240" w:lineRule="auto"/>
              <w:ind w:left="145" w:right="132"/>
              <w:jc w:val="center"/>
              <w:rPr>
                <w:rFonts w:ascii="Times New Roman" w:hAnsi="Times New Roman"/>
              </w:rPr>
            </w:pPr>
            <w:r w:rsidRPr="00FD27EC">
              <w:rPr>
                <w:rFonts w:ascii="Times New Roman" w:hAnsi="Times New Roman"/>
              </w:rPr>
              <w:t>28.13.14.110</w:t>
            </w:r>
          </w:p>
        </w:tc>
        <w:tc>
          <w:tcPr>
            <w:tcW w:w="993" w:type="dxa"/>
            <w:tcBorders>
              <w:top w:val="single" w:sz="4" w:space="0" w:color="auto"/>
              <w:left w:val="single" w:sz="4" w:space="0" w:color="auto"/>
              <w:bottom w:val="single" w:sz="4" w:space="0" w:color="auto"/>
              <w:right w:val="single" w:sz="4" w:space="0" w:color="auto"/>
            </w:tcBorders>
          </w:tcPr>
          <w:p w:rsidR="00FD27EC" w:rsidRPr="00B730FA" w:rsidRDefault="00FD27EC" w:rsidP="00FD27EC">
            <w:pPr>
              <w:tabs>
                <w:tab w:val="left" w:pos="2316"/>
              </w:tabs>
              <w:spacing w:after="0" w:line="240" w:lineRule="auto"/>
              <w:ind w:left="145" w:right="132"/>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FD27EC" w:rsidRPr="00B730FA" w:rsidRDefault="00FD27EC" w:rsidP="00667A88">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D27EC" w:rsidRPr="00B730FA" w:rsidRDefault="00FD27EC" w:rsidP="00667A88">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D27EC" w:rsidRPr="00B730FA" w:rsidRDefault="00FD27EC" w:rsidP="00667A88">
            <w:pPr>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D27EC" w:rsidRPr="00B730FA" w:rsidRDefault="00FD27EC" w:rsidP="00667A88">
            <w:pPr>
              <w:spacing w:after="0" w:line="240" w:lineRule="auto"/>
              <w:jc w:val="center"/>
              <w:rPr>
                <w:rFonts w:ascii="Times New Roman" w:hAnsi="Times New Roman"/>
              </w:rPr>
            </w:pPr>
          </w:p>
        </w:tc>
      </w:tr>
    </w:tbl>
    <w:p w:rsidR="00FD27EC" w:rsidRPr="000437D6" w:rsidRDefault="00FD27EC" w:rsidP="00FD27EC">
      <w:pPr>
        <w:pStyle w:val="a7"/>
        <w:widowControl w:val="0"/>
        <w:spacing w:after="0"/>
        <w:ind w:left="0"/>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FD27EC">
      <w:headerReference w:type="first" r:id="rId18"/>
      <w:footerReference w:type="first" r:id="rId19"/>
      <w:pgSz w:w="16838" w:h="11906" w:orient="landscape"/>
      <w:pgMar w:top="284"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C7" w:rsidRDefault="006411C7">
      <w:pPr>
        <w:spacing w:after="0" w:line="240" w:lineRule="auto"/>
      </w:pPr>
      <w:r>
        <w:separator/>
      </w:r>
    </w:p>
  </w:endnote>
  <w:endnote w:type="continuationSeparator" w:id="0">
    <w:p w:rsidR="006411C7" w:rsidRDefault="0064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25D8" w:rsidRDefault="00F625D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625D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625D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F625D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625D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26C6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F625D8">
    <w:pPr>
      <w:pStyle w:val="ab"/>
      <w:jc w:val="right"/>
    </w:pPr>
    <w:sdt>
      <w:sdtPr>
        <w:id w:val="754333742"/>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26C63">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C7" w:rsidRDefault="006411C7">
      <w:pPr>
        <w:spacing w:after="0" w:line="240" w:lineRule="auto"/>
      </w:pPr>
      <w:r>
        <w:separator/>
      </w:r>
    </w:p>
  </w:footnote>
  <w:footnote w:type="continuationSeparator" w:id="0">
    <w:p w:rsidR="006411C7" w:rsidRDefault="006411C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25D8" w:rsidRDefault="00F625D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25D8" w:rsidRDefault="00F625D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625D8" w:rsidRDefault="00F625D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0435A89"/>
    <w:multiLevelType w:val="hybridMultilevel"/>
    <w:tmpl w:val="28221FB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7"/>
  </w:num>
  <w:num w:numId="19">
    <w:abstractNumId w:val="15"/>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11C7"/>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26C63"/>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25D8"/>
    <w:rsid w:val="00F709FA"/>
    <w:rsid w:val="00F72D5A"/>
    <w:rsid w:val="00F73B84"/>
    <w:rsid w:val="00F84F75"/>
    <w:rsid w:val="00F904BD"/>
    <w:rsid w:val="00F92171"/>
    <w:rsid w:val="00FB1AB7"/>
    <w:rsid w:val="00FB3393"/>
    <w:rsid w:val="00FC6343"/>
    <w:rsid w:val="00FC6CB1"/>
    <w:rsid w:val="00FD27EC"/>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65D18-FD9E-44B7-BB3A-206DCCF9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2024-10-07T14:57:00Z</dcterms:created>
  <dcterms:modified xsi:type="dcterms:W3CDTF">2024-10-07T14:57:00Z</dcterms:modified>
</cp:coreProperties>
</file>