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10.3-09/1635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C087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медицинских изделий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Санкт-Петербург, пос. Песочный, ул. Ленинградская д. 68</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в течение 20 (двадцати)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Указывается участником</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9 штук</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951758" w:rsidRPr="00951758" w:rsidRDefault="00951758" w:rsidP="00951758">
      <w:pPr>
        <w:widowControl w:val="0"/>
        <w:spacing w:after="0"/>
        <w:ind w:left="644"/>
        <w:contextualSpacing/>
        <w:jc w:val="center"/>
        <w:rPr>
          <w:rFonts w:ascii="Times New Roman" w:eastAsia="Courier New" w:hAnsi="Times New Roman" w:cs="Times New Roman"/>
          <w:b/>
        </w:rPr>
      </w:pPr>
      <w:r w:rsidRPr="00951758">
        <w:rPr>
          <w:rFonts w:ascii="Times New Roman" w:hAnsi="Times New Roman"/>
          <w:b/>
          <w:sz w:val="24"/>
          <w:szCs w:val="26"/>
        </w:rPr>
        <w:t>Спецификация</w:t>
      </w:r>
    </w:p>
    <w:p w:rsidR="00951758" w:rsidRPr="00951758" w:rsidRDefault="00951758" w:rsidP="00951758"/>
    <w:tbl>
      <w:tblPr>
        <w:tblStyle w:val="12"/>
        <w:tblW w:w="0" w:type="auto"/>
        <w:jc w:val="center"/>
        <w:tblLook w:val="04A0" w:firstRow="1" w:lastRow="0" w:firstColumn="1" w:lastColumn="0" w:noHBand="0" w:noVBand="1"/>
      </w:tblPr>
      <w:tblGrid>
        <w:gridCol w:w="855"/>
        <w:gridCol w:w="2572"/>
        <w:gridCol w:w="4079"/>
        <w:gridCol w:w="1190"/>
        <w:gridCol w:w="894"/>
        <w:gridCol w:w="1551"/>
        <w:gridCol w:w="1554"/>
        <w:gridCol w:w="1034"/>
        <w:gridCol w:w="1119"/>
        <w:gridCol w:w="1101"/>
      </w:tblGrid>
      <w:tr w:rsidR="00951758" w:rsidRPr="00951758" w:rsidTr="00D34F5F">
        <w:trPr>
          <w:trHeight w:val="1178"/>
          <w:jc w:val="center"/>
        </w:trPr>
        <w:tc>
          <w:tcPr>
            <w:tcW w:w="882" w:type="dxa"/>
            <w:vAlign w:val="center"/>
          </w:tcPr>
          <w:p w:rsidR="00951758" w:rsidRPr="00951758" w:rsidRDefault="00951758" w:rsidP="00951758">
            <w:pPr>
              <w:tabs>
                <w:tab w:val="left" w:pos="709"/>
              </w:tabs>
              <w:jc w:val="center"/>
            </w:pPr>
            <w:r w:rsidRPr="00951758">
              <w:t>п/н</w:t>
            </w:r>
          </w:p>
        </w:tc>
        <w:tc>
          <w:tcPr>
            <w:tcW w:w="2648" w:type="dxa"/>
            <w:vAlign w:val="center"/>
          </w:tcPr>
          <w:p w:rsidR="00951758" w:rsidRPr="00951758" w:rsidRDefault="00951758" w:rsidP="00951758">
            <w:pPr>
              <w:tabs>
                <w:tab w:val="left" w:pos="709"/>
              </w:tabs>
              <w:jc w:val="center"/>
            </w:pPr>
            <w:r w:rsidRPr="00951758">
              <w:t>Наименование</w:t>
            </w:r>
          </w:p>
          <w:p w:rsidR="00951758" w:rsidRPr="00951758" w:rsidRDefault="00951758" w:rsidP="00951758">
            <w:pPr>
              <w:tabs>
                <w:tab w:val="left" w:pos="709"/>
              </w:tabs>
              <w:jc w:val="center"/>
            </w:pPr>
            <w:r w:rsidRPr="00951758">
              <w:t>продукции</w:t>
            </w:r>
          </w:p>
        </w:tc>
        <w:tc>
          <w:tcPr>
            <w:tcW w:w="4156" w:type="dxa"/>
          </w:tcPr>
          <w:p w:rsidR="00951758" w:rsidRPr="00951758" w:rsidRDefault="00951758" w:rsidP="00951758">
            <w:pPr>
              <w:tabs>
                <w:tab w:val="left" w:pos="709"/>
              </w:tabs>
              <w:jc w:val="center"/>
            </w:pPr>
          </w:p>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Технические характеристики</w:t>
            </w:r>
          </w:p>
        </w:tc>
        <w:tc>
          <w:tcPr>
            <w:tcW w:w="1194" w:type="dxa"/>
            <w:vAlign w:val="center"/>
          </w:tcPr>
          <w:p w:rsidR="00951758" w:rsidRPr="00951758" w:rsidRDefault="00951758" w:rsidP="00951758">
            <w:pPr>
              <w:tabs>
                <w:tab w:val="left" w:pos="709"/>
              </w:tabs>
              <w:jc w:val="center"/>
            </w:pPr>
            <w:r w:rsidRPr="00951758">
              <w:t>Единица измерения</w:t>
            </w:r>
          </w:p>
          <w:p w:rsidR="00951758" w:rsidRPr="00951758" w:rsidRDefault="00951758" w:rsidP="00951758">
            <w:pPr>
              <w:tabs>
                <w:tab w:val="left" w:pos="709"/>
              </w:tabs>
              <w:jc w:val="center"/>
            </w:pPr>
            <w:r w:rsidRPr="00951758">
              <w:t>продукции</w:t>
            </w:r>
          </w:p>
        </w:tc>
        <w:tc>
          <w:tcPr>
            <w:tcW w:w="915" w:type="dxa"/>
          </w:tcPr>
          <w:p w:rsidR="00951758" w:rsidRPr="00951758" w:rsidRDefault="00951758" w:rsidP="00951758">
            <w:pPr>
              <w:tabs>
                <w:tab w:val="left" w:pos="709"/>
              </w:tabs>
              <w:jc w:val="center"/>
            </w:pPr>
          </w:p>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Кол-во</w:t>
            </w:r>
          </w:p>
        </w:tc>
        <w:tc>
          <w:tcPr>
            <w:tcW w:w="1560" w:type="dxa"/>
          </w:tcPr>
          <w:p w:rsidR="00951758" w:rsidRPr="00951758" w:rsidRDefault="00951758" w:rsidP="00951758">
            <w:pPr>
              <w:tabs>
                <w:tab w:val="left" w:pos="709"/>
              </w:tabs>
              <w:jc w:val="center"/>
            </w:pPr>
          </w:p>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Код ОКПД2/КТРУ</w:t>
            </w:r>
          </w:p>
        </w:tc>
        <w:tc>
          <w:tcPr>
            <w:tcW w:w="1554" w:type="dxa"/>
            <w:shd w:val="clear" w:color="auto" w:fill="FFFF00"/>
          </w:tcPr>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Страна происхождения</w:t>
            </w:r>
          </w:p>
        </w:tc>
        <w:tc>
          <w:tcPr>
            <w:tcW w:w="1065" w:type="dxa"/>
            <w:shd w:val="clear" w:color="auto" w:fill="FFFF00"/>
          </w:tcPr>
          <w:p w:rsidR="00951758" w:rsidRPr="00951758" w:rsidRDefault="00951758" w:rsidP="00951758">
            <w:pPr>
              <w:tabs>
                <w:tab w:val="left" w:pos="709"/>
              </w:tabs>
              <w:jc w:val="center"/>
            </w:pPr>
          </w:p>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НДС %</w:t>
            </w:r>
          </w:p>
        </w:tc>
        <w:tc>
          <w:tcPr>
            <w:tcW w:w="1143" w:type="dxa"/>
            <w:shd w:val="clear" w:color="auto" w:fill="FFFF00"/>
          </w:tcPr>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Цена за ед. Товара с НДС (руб.)</w:t>
            </w:r>
          </w:p>
        </w:tc>
        <w:tc>
          <w:tcPr>
            <w:tcW w:w="1125" w:type="dxa"/>
            <w:shd w:val="clear" w:color="auto" w:fill="FFFF00"/>
          </w:tcPr>
          <w:p w:rsidR="00951758" w:rsidRPr="00951758" w:rsidRDefault="00951758" w:rsidP="00951758">
            <w:pPr>
              <w:tabs>
                <w:tab w:val="left" w:pos="709"/>
              </w:tabs>
              <w:jc w:val="center"/>
            </w:pPr>
          </w:p>
          <w:p w:rsidR="00951758" w:rsidRPr="00951758" w:rsidRDefault="00951758" w:rsidP="00951758">
            <w:pPr>
              <w:tabs>
                <w:tab w:val="left" w:pos="709"/>
              </w:tabs>
              <w:jc w:val="center"/>
            </w:pPr>
            <w:r w:rsidRPr="00951758">
              <w:t xml:space="preserve">Сумма с </w:t>
            </w:r>
          </w:p>
          <w:p w:rsidR="00951758" w:rsidRPr="00951758" w:rsidRDefault="00951758" w:rsidP="00951758">
            <w:pPr>
              <w:tabs>
                <w:tab w:val="left" w:pos="709"/>
              </w:tabs>
              <w:jc w:val="center"/>
            </w:pPr>
            <w:r w:rsidRPr="00951758">
              <w:t>НДС (руб.)</w:t>
            </w:r>
          </w:p>
        </w:tc>
      </w:tr>
      <w:tr w:rsidR="00951758" w:rsidRPr="00951758" w:rsidTr="00D34F5F">
        <w:trPr>
          <w:trHeight w:val="581"/>
          <w:jc w:val="center"/>
        </w:trPr>
        <w:tc>
          <w:tcPr>
            <w:tcW w:w="882" w:type="dxa"/>
          </w:tcPr>
          <w:p w:rsidR="00951758" w:rsidRPr="00951758" w:rsidRDefault="00951758" w:rsidP="00951758">
            <w:pPr>
              <w:numPr>
                <w:ilvl w:val="0"/>
                <w:numId w:val="20"/>
              </w:numPr>
              <w:tabs>
                <w:tab w:val="left" w:pos="709"/>
              </w:tabs>
              <w:ind w:hanging="623"/>
              <w:jc w:val="center"/>
            </w:pPr>
          </w:p>
        </w:tc>
        <w:tc>
          <w:tcPr>
            <w:tcW w:w="2648" w:type="dxa"/>
          </w:tcPr>
          <w:p w:rsidR="00951758" w:rsidRPr="00951758" w:rsidRDefault="00951758" w:rsidP="00951758">
            <w:r w:rsidRPr="00951758">
              <w:t xml:space="preserve">Измеритель артериального давления и частоты пульса автоматический </w:t>
            </w:r>
            <w:r w:rsidRPr="00951758">
              <w:rPr>
                <w:lang w:val="en-US"/>
              </w:rPr>
              <w:t>OMRON</w:t>
            </w:r>
            <w:r w:rsidRPr="00951758">
              <w:t xml:space="preserve"> </w:t>
            </w:r>
            <w:r w:rsidRPr="00951758">
              <w:rPr>
                <w:lang w:val="en-US"/>
              </w:rPr>
              <w:t>M</w:t>
            </w:r>
            <w:r w:rsidRPr="00951758">
              <w:t xml:space="preserve">2 </w:t>
            </w:r>
            <w:r w:rsidRPr="00951758">
              <w:rPr>
                <w:lang w:val="en-US"/>
              </w:rPr>
              <w:t>Basic</w:t>
            </w:r>
            <w:r w:rsidRPr="00951758">
              <w:t xml:space="preserve"> (</w:t>
            </w:r>
            <w:r w:rsidRPr="00951758">
              <w:rPr>
                <w:lang w:val="en-US"/>
              </w:rPr>
              <w:t>HEM</w:t>
            </w:r>
            <w:r w:rsidRPr="00951758">
              <w:t>-7121-</w:t>
            </w:r>
            <w:r w:rsidRPr="00951758">
              <w:rPr>
                <w:lang w:val="en-US"/>
              </w:rPr>
              <w:t>ALRU</w:t>
            </w:r>
            <w:r w:rsidRPr="00951758">
              <w:t>)</w:t>
            </w:r>
          </w:p>
        </w:tc>
        <w:tc>
          <w:tcPr>
            <w:tcW w:w="4156" w:type="dxa"/>
          </w:tcPr>
          <w:p w:rsidR="00951758" w:rsidRPr="00951758" w:rsidRDefault="00951758" w:rsidP="00951758">
            <w:r w:rsidRPr="00951758">
              <w:t>Способ измерения: осциллометрический;</w:t>
            </w:r>
          </w:p>
          <w:p w:rsidR="00951758" w:rsidRPr="00951758" w:rsidRDefault="00951758" w:rsidP="00951758">
            <w:r w:rsidRPr="00951758">
              <w:t>Экран: высококонтрастный матричный жидкокристаллический дисплей;</w:t>
            </w:r>
          </w:p>
          <w:p w:rsidR="00951758" w:rsidRPr="00951758" w:rsidRDefault="00951758" w:rsidP="00951758">
            <w:r w:rsidRPr="00951758">
              <w:t xml:space="preserve">Диапазон измерений давления: 0-299 мм </w:t>
            </w:r>
            <w:proofErr w:type="spellStart"/>
            <w:r w:rsidRPr="00951758">
              <w:t>рт.ст</w:t>
            </w:r>
            <w:proofErr w:type="spellEnd"/>
            <w:r w:rsidRPr="00951758">
              <w:t>., частоты пульса: 40-180 ударов/мин;</w:t>
            </w:r>
          </w:p>
          <w:p w:rsidR="00951758" w:rsidRPr="00951758" w:rsidRDefault="00951758" w:rsidP="00951758">
            <w:r w:rsidRPr="00951758">
              <w:t xml:space="preserve">Предельная погрешность измерения давления: не более 3 мм </w:t>
            </w:r>
            <w:proofErr w:type="spellStart"/>
            <w:r w:rsidRPr="00951758">
              <w:t>рт.ст</w:t>
            </w:r>
            <w:proofErr w:type="spellEnd"/>
            <w:r w:rsidRPr="00951758">
              <w:t>.;</w:t>
            </w:r>
          </w:p>
          <w:p w:rsidR="00951758" w:rsidRPr="00951758" w:rsidRDefault="00951758" w:rsidP="00951758">
            <w:r w:rsidRPr="00951758">
              <w:t>Наличие индикатора аритмии;</w:t>
            </w:r>
          </w:p>
          <w:p w:rsidR="00951758" w:rsidRPr="00951758" w:rsidRDefault="00951758" w:rsidP="00951758">
            <w:r w:rsidRPr="00951758">
              <w:t>Наличие графического индикатора уровня АД;</w:t>
            </w:r>
          </w:p>
          <w:p w:rsidR="00951758" w:rsidRPr="00951758" w:rsidRDefault="00951758" w:rsidP="00951758">
            <w:r w:rsidRPr="00951758">
              <w:t>Память: 30 измерений;</w:t>
            </w:r>
          </w:p>
          <w:p w:rsidR="00951758" w:rsidRPr="00951758" w:rsidRDefault="00951758" w:rsidP="00951758">
            <w:r w:rsidRPr="00951758">
              <w:t>Нагнетание воздуха: автоматическое с помощью воздушного электрического компрессора;</w:t>
            </w:r>
          </w:p>
          <w:p w:rsidR="00951758" w:rsidRPr="00951758" w:rsidRDefault="00951758" w:rsidP="00951758">
            <w:r w:rsidRPr="00951758">
              <w:t>Выпуск воздуха: автоматический.</w:t>
            </w:r>
          </w:p>
          <w:p w:rsidR="00951758" w:rsidRPr="00951758" w:rsidRDefault="00951758" w:rsidP="00951758"/>
          <w:p w:rsidR="00951758" w:rsidRPr="00951758" w:rsidRDefault="00951758" w:rsidP="00951758">
            <w:r w:rsidRPr="00951758">
              <w:t>Комплект поставки:</w:t>
            </w:r>
          </w:p>
          <w:p w:rsidR="00951758" w:rsidRPr="00951758" w:rsidRDefault="00951758" w:rsidP="00951758">
            <w:r w:rsidRPr="00951758">
              <w:t>Универсальная компрессионная манжета с длиной окружности плеча от 22 до 42 см.</w:t>
            </w:r>
          </w:p>
          <w:p w:rsidR="00951758" w:rsidRPr="00951758" w:rsidRDefault="00951758" w:rsidP="00951758">
            <w:r w:rsidRPr="00951758">
              <w:t>Сетевой адаптер.</w:t>
            </w:r>
          </w:p>
          <w:p w:rsidR="00951758" w:rsidRPr="00951758" w:rsidRDefault="00951758" w:rsidP="00951758">
            <w:r w:rsidRPr="00951758">
              <w:t>Наличие поверки.</w:t>
            </w:r>
          </w:p>
        </w:tc>
        <w:tc>
          <w:tcPr>
            <w:tcW w:w="1194" w:type="dxa"/>
          </w:tcPr>
          <w:p w:rsidR="00951758" w:rsidRPr="00951758" w:rsidRDefault="00951758" w:rsidP="00951758">
            <w:pPr>
              <w:tabs>
                <w:tab w:val="left" w:pos="709"/>
              </w:tabs>
              <w:jc w:val="center"/>
            </w:pPr>
            <w:proofErr w:type="spellStart"/>
            <w:r w:rsidRPr="00951758">
              <w:t>шт</w:t>
            </w:r>
            <w:proofErr w:type="spellEnd"/>
          </w:p>
        </w:tc>
        <w:tc>
          <w:tcPr>
            <w:tcW w:w="915" w:type="dxa"/>
          </w:tcPr>
          <w:p w:rsidR="00951758" w:rsidRPr="00951758" w:rsidRDefault="00951758" w:rsidP="00951758">
            <w:pPr>
              <w:tabs>
                <w:tab w:val="left" w:pos="709"/>
              </w:tabs>
              <w:jc w:val="center"/>
            </w:pPr>
            <w:r w:rsidRPr="00951758">
              <w:t>2</w:t>
            </w:r>
          </w:p>
        </w:tc>
        <w:tc>
          <w:tcPr>
            <w:tcW w:w="1560" w:type="dxa"/>
          </w:tcPr>
          <w:p w:rsidR="00951758" w:rsidRPr="00951758" w:rsidRDefault="00951758" w:rsidP="00951758">
            <w:pPr>
              <w:tabs>
                <w:tab w:val="left" w:pos="709"/>
              </w:tabs>
              <w:jc w:val="center"/>
            </w:pPr>
            <w:r w:rsidRPr="00951758">
              <w:t>26.60.12.120</w:t>
            </w:r>
          </w:p>
        </w:tc>
        <w:tc>
          <w:tcPr>
            <w:tcW w:w="1554" w:type="dxa"/>
          </w:tcPr>
          <w:p w:rsidR="00951758" w:rsidRPr="00951758" w:rsidRDefault="00951758" w:rsidP="00951758">
            <w:pPr>
              <w:tabs>
                <w:tab w:val="left" w:pos="709"/>
              </w:tabs>
              <w:jc w:val="center"/>
            </w:pPr>
          </w:p>
        </w:tc>
        <w:tc>
          <w:tcPr>
            <w:tcW w:w="1065" w:type="dxa"/>
          </w:tcPr>
          <w:p w:rsidR="00951758" w:rsidRPr="00951758" w:rsidRDefault="00951758" w:rsidP="00951758">
            <w:pPr>
              <w:tabs>
                <w:tab w:val="left" w:pos="709"/>
              </w:tabs>
              <w:jc w:val="center"/>
            </w:pPr>
          </w:p>
        </w:tc>
        <w:tc>
          <w:tcPr>
            <w:tcW w:w="1143" w:type="dxa"/>
          </w:tcPr>
          <w:p w:rsidR="00951758" w:rsidRPr="00951758" w:rsidRDefault="00951758" w:rsidP="00951758">
            <w:pPr>
              <w:tabs>
                <w:tab w:val="left" w:pos="709"/>
              </w:tabs>
              <w:jc w:val="center"/>
            </w:pPr>
          </w:p>
        </w:tc>
        <w:tc>
          <w:tcPr>
            <w:tcW w:w="1125" w:type="dxa"/>
          </w:tcPr>
          <w:p w:rsidR="00951758" w:rsidRPr="00951758" w:rsidRDefault="00951758" w:rsidP="00951758">
            <w:pPr>
              <w:tabs>
                <w:tab w:val="left" w:pos="709"/>
              </w:tabs>
              <w:jc w:val="center"/>
            </w:pPr>
          </w:p>
        </w:tc>
      </w:tr>
      <w:tr w:rsidR="00951758" w:rsidRPr="00951758" w:rsidTr="00D34F5F">
        <w:trPr>
          <w:trHeight w:val="581"/>
          <w:jc w:val="center"/>
        </w:trPr>
        <w:tc>
          <w:tcPr>
            <w:tcW w:w="882" w:type="dxa"/>
          </w:tcPr>
          <w:p w:rsidR="00951758" w:rsidRPr="00951758" w:rsidRDefault="00951758" w:rsidP="00951758">
            <w:pPr>
              <w:numPr>
                <w:ilvl w:val="0"/>
                <w:numId w:val="20"/>
              </w:numPr>
              <w:tabs>
                <w:tab w:val="left" w:pos="709"/>
              </w:tabs>
              <w:ind w:hanging="623"/>
              <w:jc w:val="center"/>
            </w:pPr>
          </w:p>
        </w:tc>
        <w:tc>
          <w:tcPr>
            <w:tcW w:w="2648" w:type="dxa"/>
          </w:tcPr>
          <w:p w:rsidR="00951758" w:rsidRPr="00951758" w:rsidRDefault="00951758" w:rsidP="00951758">
            <w:r w:rsidRPr="00951758">
              <w:t xml:space="preserve">Валик для забора крови / инъекций </w:t>
            </w:r>
          </w:p>
        </w:tc>
        <w:tc>
          <w:tcPr>
            <w:tcW w:w="4156" w:type="dxa"/>
          </w:tcPr>
          <w:p w:rsidR="00951758" w:rsidRPr="00951758" w:rsidRDefault="00951758" w:rsidP="00951758">
            <w:pPr>
              <w:shd w:val="clear" w:color="auto" w:fill="FFFFFF"/>
              <w:rPr>
                <w:color w:val="272727"/>
              </w:rPr>
            </w:pPr>
            <w:r w:rsidRPr="00951758">
              <w:rPr>
                <w:color w:val="272727"/>
              </w:rPr>
              <w:t>Валик для забора крови СЛК предназначен для удобного расположения руки пациента при заборе крови и выполнении внутривенных инъекций.</w:t>
            </w:r>
          </w:p>
          <w:p w:rsidR="00951758" w:rsidRPr="00951758" w:rsidRDefault="00951758" w:rsidP="00951758">
            <w:r w:rsidRPr="00951758">
              <w:t> Чехол</w:t>
            </w:r>
            <w:r w:rsidRPr="00951758">
              <w:rPr>
                <w:b/>
              </w:rPr>
              <w:t> </w:t>
            </w:r>
            <w:r w:rsidRPr="00951758">
              <w:t xml:space="preserve">изготовлен из медицинской клеенки, плотностью 250 </w:t>
            </w:r>
            <w:proofErr w:type="spellStart"/>
            <w:r w:rsidRPr="00951758">
              <w:t>гр</w:t>
            </w:r>
            <w:proofErr w:type="spellEnd"/>
            <w:r w:rsidRPr="00951758">
              <w:t>/</w:t>
            </w:r>
            <w:proofErr w:type="spellStart"/>
            <w:r w:rsidRPr="00951758">
              <w:t>м.кв</w:t>
            </w:r>
            <w:proofErr w:type="spellEnd"/>
            <w:r w:rsidRPr="00951758">
              <w:t>.</w:t>
            </w:r>
          </w:p>
          <w:p w:rsidR="00951758" w:rsidRPr="00951758" w:rsidRDefault="00951758" w:rsidP="00951758">
            <w:pPr>
              <w:shd w:val="clear" w:color="auto" w:fill="FFFFFF"/>
              <w:rPr>
                <w:color w:val="272727"/>
              </w:rPr>
            </w:pPr>
            <w:r w:rsidRPr="00951758">
              <w:rPr>
                <w:color w:val="272727"/>
              </w:rPr>
              <w:t>Полиэстер с ПВХ покрытием</w:t>
            </w:r>
          </w:p>
          <w:p w:rsidR="00951758" w:rsidRPr="00951758" w:rsidRDefault="00951758" w:rsidP="00951758">
            <w:r w:rsidRPr="00951758">
              <w:t xml:space="preserve">Наполнитель:      </w:t>
            </w:r>
            <w:proofErr w:type="spellStart"/>
            <w:r w:rsidRPr="00951758">
              <w:t>пенополиуретан</w:t>
            </w:r>
            <w:proofErr w:type="spellEnd"/>
            <w:r w:rsidRPr="00951758">
              <w:t xml:space="preserve"> (ППУ), </w:t>
            </w:r>
            <w:r w:rsidRPr="00951758">
              <w:lastRenderedPageBreak/>
              <w:t>плотность 22 кг/м</w:t>
            </w:r>
            <w:r w:rsidRPr="00951758">
              <w:rPr>
                <w:vertAlign w:val="superscript"/>
              </w:rPr>
              <w:t>3</w:t>
            </w:r>
            <w:r w:rsidRPr="00951758">
              <w:t>    </w:t>
            </w:r>
          </w:p>
          <w:p w:rsidR="00951758" w:rsidRPr="00951758" w:rsidRDefault="00951758" w:rsidP="00951758">
            <w:pPr>
              <w:tabs>
                <w:tab w:val="left" w:pos="709"/>
              </w:tabs>
            </w:pPr>
            <w:r w:rsidRPr="00951758">
              <w:t xml:space="preserve">Размер: </w:t>
            </w:r>
            <w:r w:rsidRPr="00951758">
              <w:rPr>
                <w:color w:val="333333"/>
              </w:rPr>
              <w:t>300 х 150 х 75</w:t>
            </w:r>
          </w:p>
        </w:tc>
        <w:tc>
          <w:tcPr>
            <w:tcW w:w="1194" w:type="dxa"/>
          </w:tcPr>
          <w:p w:rsidR="00951758" w:rsidRPr="00951758" w:rsidRDefault="00951758" w:rsidP="00951758">
            <w:pPr>
              <w:tabs>
                <w:tab w:val="left" w:pos="709"/>
              </w:tabs>
              <w:jc w:val="center"/>
            </w:pPr>
            <w:proofErr w:type="spellStart"/>
            <w:r w:rsidRPr="00951758">
              <w:lastRenderedPageBreak/>
              <w:t>шт</w:t>
            </w:r>
            <w:proofErr w:type="spellEnd"/>
          </w:p>
        </w:tc>
        <w:tc>
          <w:tcPr>
            <w:tcW w:w="915" w:type="dxa"/>
          </w:tcPr>
          <w:p w:rsidR="00951758" w:rsidRPr="00951758" w:rsidRDefault="004964E1" w:rsidP="00951758">
            <w:pPr>
              <w:tabs>
                <w:tab w:val="left" w:pos="709"/>
              </w:tabs>
              <w:jc w:val="center"/>
            </w:pPr>
            <w:r>
              <w:t>7</w:t>
            </w:r>
          </w:p>
        </w:tc>
        <w:tc>
          <w:tcPr>
            <w:tcW w:w="1560" w:type="dxa"/>
          </w:tcPr>
          <w:p w:rsidR="00951758" w:rsidRPr="00951758" w:rsidRDefault="00951758" w:rsidP="00951758">
            <w:pPr>
              <w:tabs>
                <w:tab w:val="left" w:pos="709"/>
              </w:tabs>
              <w:jc w:val="center"/>
            </w:pPr>
            <w:r w:rsidRPr="00951758">
              <w:t>32.50.13.190</w:t>
            </w:r>
          </w:p>
          <w:p w:rsidR="00951758" w:rsidRPr="00951758" w:rsidRDefault="00951758" w:rsidP="00951758">
            <w:pPr>
              <w:jc w:val="center"/>
            </w:pPr>
          </w:p>
        </w:tc>
        <w:tc>
          <w:tcPr>
            <w:tcW w:w="1554" w:type="dxa"/>
          </w:tcPr>
          <w:p w:rsidR="00951758" w:rsidRPr="00951758" w:rsidRDefault="00951758" w:rsidP="00951758">
            <w:pPr>
              <w:tabs>
                <w:tab w:val="left" w:pos="709"/>
              </w:tabs>
              <w:jc w:val="center"/>
            </w:pPr>
          </w:p>
        </w:tc>
        <w:tc>
          <w:tcPr>
            <w:tcW w:w="1065" w:type="dxa"/>
          </w:tcPr>
          <w:p w:rsidR="00951758" w:rsidRPr="00951758" w:rsidRDefault="00951758" w:rsidP="00951758">
            <w:pPr>
              <w:tabs>
                <w:tab w:val="left" w:pos="709"/>
              </w:tabs>
              <w:jc w:val="center"/>
            </w:pPr>
          </w:p>
        </w:tc>
        <w:tc>
          <w:tcPr>
            <w:tcW w:w="1143" w:type="dxa"/>
          </w:tcPr>
          <w:p w:rsidR="00951758" w:rsidRPr="00951758" w:rsidRDefault="00951758" w:rsidP="00951758">
            <w:pPr>
              <w:tabs>
                <w:tab w:val="left" w:pos="709"/>
              </w:tabs>
              <w:jc w:val="center"/>
            </w:pPr>
          </w:p>
        </w:tc>
        <w:tc>
          <w:tcPr>
            <w:tcW w:w="1125" w:type="dxa"/>
          </w:tcPr>
          <w:p w:rsidR="00951758" w:rsidRPr="00951758" w:rsidRDefault="00951758" w:rsidP="00951758">
            <w:pPr>
              <w:tabs>
                <w:tab w:val="left" w:pos="709"/>
              </w:tabs>
              <w:jc w:val="center"/>
            </w:pPr>
          </w:p>
        </w:tc>
      </w:tr>
    </w:tbl>
    <w:p w:rsidR="00170252" w:rsidRDefault="00170252" w:rsidP="000820E3">
      <w:pPr>
        <w:rPr>
          <w:rFonts w:ascii="Times New Roman" w:hAnsi="Times New Roman" w:cs="Times New Roman"/>
          <w:b/>
          <w:sz w:val="28"/>
          <w:szCs w:val="28"/>
        </w:rPr>
      </w:pPr>
    </w:p>
    <w:sectPr w:rsidR="00170252" w:rsidSect="0095175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37" w:rsidRDefault="00340B37">
      <w:pPr>
        <w:spacing w:after="0" w:line="240" w:lineRule="auto"/>
      </w:pPr>
      <w:r>
        <w:separator/>
      </w:r>
    </w:p>
  </w:endnote>
  <w:endnote w:type="continuationSeparator" w:id="0">
    <w:p w:rsidR="00340B37" w:rsidRDefault="0034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876" w:rsidRDefault="00EC087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087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C0876">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087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087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087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37" w:rsidRDefault="00340B37">
      <w:pPr>
        <w:spacing w:after="0" w:line="240" w:lineRule="auto"/>
      </w:pPr>
      <w:r>
        <w:separator/>
      </w:r>
    </w:p>
  </w:footnote>
  <w:footnote w:type="continuationSeparator" w:id="0">
    <w:p w:rsidR="00340B37" w:rsidRDefault="00340B3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876" w:rsidRDefault="00EC087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876" w:rsidRDefault="00EC087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876" w:rsidRDefault="00EC087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5036A59"/>
    <w:multiLevelType w:val="hybridMultilevel"/>
    <w:tmpl w:val="35DC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524"/>
    <w:rsid w:val="002F29AE"/>
    <w:rsid w:val="002F2BED"/>
    <w:rsid w:val="002F5BC1"/>
    <w:rsid w:val="002F6D7C"/>
    <w:rsid w:val="003103C5"/>
    <w:rsid w:val="0031098C"/>
    <w:rsid w:val="00317DBA"/>
    <w:rsid w:val="00322D0D"/>
    <w:rsid w:val="00324FCD"/>
    <w:rsid w:val="00340B37"/>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64E1"/>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1758"/>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0876"/>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12">
    <w:name w:val="Сетка таблицы1"/>
    <w:basedOn w:val="a2"/>
    <w:next w:val="ad"/>
    <w:rsid w:val="009517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4E75-A9BD-4037-9158-95E2BAF2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2024-10-21T10:27:00Z</dcterms:created>
  <dcterms:modified xsi:type="dcterms:W3CDTF">2024-10-21T10:27:00Z</dcterms:modified>
</cp:coreProperties>
</file>