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21.1-03/1631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9210F">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1497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моющих средств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после поступления письменной заявки от Покупателя. Последняя дата подачи заявки на поставку 22.04.2025. Максимальное количество партий 4 (четыре).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(шести)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65"/>
        <w:gridCol w:w="2070"/>
        <w:gridCol w:w="43"/>
        <w:gridCol w:w="2843"/>
        <w:gridCol w:w="636"/>
        <w:gridCol w:w="7"/>
        <w:gridCol w:w="1960"/>
        <w:gridCol w:w="656"/>
        <w:gridCol w:w="850"/>
        <w:gridCol w:w="1231"/>
        <w:gridCol w:w="1044"/>
        <w:gridCol w:w="866"/>
        <w:gridCol w:w="1211"/>
        <w:gridCol w:w="1174"/>
      </w:tblGrid>
      <w:tr w:rsidR="004272CD" w:rsidRPr="00290A2E" w:rsidTr="00AD3995">
        <w:tc>
          <w:tcPr>
            <w:tcW w:w="170" w:type="pct"/>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w:t>
            </w:r>
          </w:p>
        </w:tc>
        <w:tc>
          <w:tcPr>
            <w:tcW w:w="468" w:type="pct"/>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Наименование</w:t>
            </w:r>
          </w:p>
        </w:tc>
        <w:tc>
          <w:tcPr>
            <w:tcW w:w="2260" w:type="pct"/>
            <w:gridSpan w:val="6"/>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Технические характеристики</w:t>
            </w:r>
          </w:p>
        </w:tc>
        <w:tc>
          <w:tcPr>
            <w:tcW w:w="196" w:type="pct"/>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Ед. изм.</w:t>
            </w:r>
          </w:p>
        </w:tc>
        <w:tc>
          <w:tcPr>
            <w:tcW w:w="254" w:type="pct"/>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Кол-во</w:t>
            </w:r>
          </w:p>
        </w:tc>
        <w:tc>
          <w:tcPr>
            <w:tcW w:w="368" w:type="pct"/>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ОКПД2/</w:t>
            </w:r>
          </w:p>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КТРУ</w:t>
            </w:r>
          </w:p>
        </w:tc>
        <w:tc>
          <w:tcPr>
            <w:tcW w:w="312" w:type="pct"/>
            <w:shd w:val="clear" w:color="auto" w:fill="FFFFCC"/>
          </w:tcPr>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Страна</w:t>
            </w:r>
          </w:p>
          <w:p w:rsidR="004272CD" w:rsidRPr="00290A2E" w:rsidRDefault="004272CD" w:rsidP="00AD3995">
            <w:pPr>
              <w:spacing w:after="0" w:line="240" w:lineRule="auto"/>
              <w:jc w:val="center"/>
              <w:rPr>
                <w:rFonts w:ascii="Times New Roman" w:hAnsi="Times New Roman"/>
                <w:b/>
                <w:sz w:val="18"/>
                <w:szCs w:val="18"/>
              </w:rPr>
            </w:pPr>
          </w:p>
        </w:tc>
        <w:tc>
          <w:tcPr>
            <w:tcW w:w="259" w:type="pct"/>
            <w:shd w:val="clear" w:color="auto" w:fill="FFFFCC"/>
          </w:tcPr>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НДС</w:t>
            </w:r>
          </w:p>
          <w:p w:rsidR="004272CD" w:rsidRPr="00290A2E"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w:t>
            </w:r>
          </w:p>
        </w:tc>
        <w:tc>
          <w:tcPr>
            <w:tcW w:w="362" w:type="pct"/>
            <w:shd w:val="clear" w:color="auto" w:fill="FFFFCC"/>
          </w:tcPr>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 xml:space="preserve">Цена </w:t>
            </w:r>
          </w:p>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За ед. с НДС</w:t>
            </w:r>
          </w:p>
          <w:p w:rsidR="004272CD" w:rsidRPr="00290A2E"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(руб.)</w:t>
            </w:r>
          </w:p>
        </w:tc>
        <w:tc>
          <w:tcPr>
            <w:tcW w:w="351" w:type="pct"/>
            <w:shd w:val="clear" w:color="auto" w:fill="FFFFCC"/>
          </w:tcPr>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Сумма с НДС</w:t>
            </w:r>
          </w:p>
          <w:p w:rsidR="004272C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(руб.)</w:t>
            </w:r>
          </w:p>
        </w:tc>
      </w:tr>
      <w:tr w:rsidR="004272CD" w:rsidRPr="00290A2E" w:rsidTr="00AD3995">
        <w:tc>
          <w:tcPr>
            <w:tcW w:w="170" w:type="pct"/>
            <w:vMerge w:val="restart"/>
            <w:shd w:val="clear" w:color="FFFFFF" w:fill="auto"/>
          </w:tcPr>
          <w:p w:rsidR="004272CD" w:rsidRPr="00290A2E"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68" w:type="pct"/>
            <w:vMerge w:val="restart"/>
            <w:shd w:val="clear" w:color="FFFFFF" w:fill="auto"/>
          </w:tcPr>
          <w:p w:rsidR="004272CD" w:rsidRPr="00F31379" w:rsidRDefault="004272CD" w:rsidP="00AD3995">
            <w:pPr>
              <w:spacing w:after="0" w:line="240" w:lineRule="auto"/>
              <w:rPr>
                <w:rFonts w:ascii="Times New Roman" w:hAnsi="Times New Roman"/>
                <w:b/>
                <w:sz w:val="18"/>
                <w:szCs w:val="18"/>
              </w:rPr>
            </w:pPr>
            <w:r w:rsidRPr="00F31379">
              <w:rPr>
                <w:rFonts w:ascii="Times New Roman" w:hAnsi="Times New Roman"/>
                <w:b/>
                <w:sz w:val="18"/>
                <w:szCs w:val="18"/>
              </w:rPr>
              <w:t>Мыло туалетное жидкое</w:t>
            </w:r>
          </w:p>
        </w:tc>
        <w:tc>
          <w:tcPr>
            <w:tcW w:w="619" w:type="pct"/>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Наименование </w:t>
            </w:r>
          </w:p>
          <w:p w:rsidR="004272CD" w:rsidRPr="00F31379"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863" w:type="pct"/>
            <w:gridSpan w:val="2"/>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Значение </w:t>
            </w:r>
            <w:r>
              <w:rPr>
                <w:rFonts w:ascii="Times New Roman" w:hAnsi="Times New Roman"/>
                <w:b/>
                <w:sz w:val="18"/>
                <w:szCs w:val="18"/>
              </w:rPr>
              <w:t>характеристики</w:t>
            </w:r>
          </w:p>
          <w:p w:rsidR="004272CD" w:rsidRPr="00F31379" w:rsidRDefault="004272CD" w:rsidP="00AD3995">
            <w:pPr>
              <w:spacing w:after="0" w:line="240" w:lineRule="auto"/>
              <w:jc w:val="center"/>
              <w:rPr>
                <w:rFonts w:ascii="Times New Roman" w:hAnsi="Times New Roman"/>
                <w:b/>
                <w:sz w:val="18"/>
                <w:szCs w:val="18"/>
              </w:rPr>
            </w:pPr>
          </w:p>
        </w:tc>
        <w:tc>
          <w:tcPr>
            <w:tcW w:w="192" w:type="pct"/>
            <w:gridSpan w:val="2"/>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Ед.</w:t>
            </w:r>
          </w:p>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изм.</w:t>
            </w:r>
          </w:p>
        </w:tc>
        <w:tc>
          <w:tcPr>
            <w:tcW w:w="586" w:type="pct"/>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Инструкция по заполнению </w:t>
            </w:r>
            <w:r>
              <w:rPr>
                <w:rFonts w:ascii="Times New Roman" w:hAnsi="Times New Roman"/>
                <w:b/>
                <w:sz w:val="18"/>
                <w:szCs w:val="18"/>
              </w:rPr>
              <w:t>характеристик</w:t>
            </w:r>
            <w:r w:rsidRPr="00F31379">
              <w:rPr>
                <w:rFonts w:ascii="Times New Roman" w:hAnsi="Times New Roman"/>
                <w:b/>
                <w:sz w:val="18"/>
                <w:szCs w:val="18"/>
              </w:rPr>
              <w:t xml:space="preserve"> в заявке</w:t>
            </w:r>
          </w:p>
        </w:tc>
        <w:tc>
          <w:tcPr>
            <w:tcW w:w="196" w:type="pct"/>
            <w:vMerge w:val="restart"/>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л</w:t>
            </w:r>
          </w:p>
        </w:tc>
        <w:tc>
          <w:tcPr>
            <w:tcW w:w="254" w:type="pct"/>
            <w:vMerge w:val="restart"/>
            <w:shd w:val="clear" w:color="FFFFFF" w:fill="auto"/>
          </w:tcPr>
          <w:p w:rsidR="004272CD" w:rsidRPr="00F31379" w:rsidRDefault="00485C95" w:rsidP="00AD3995">
            <w:pPr>
              <w:spacing w:after="0" w:line="240" w:lineRule="auto"/>
              <w:jc w:val="center"/>
              <w:rPr>
                <w:rFonts w:ascii="Times New Roman" w:hAnsi="Times New Roman"/>
                <w:b/>
                <w:sz w:val="18"/>
                <w:szCs w:val="18"/>
              </w:rPr>
            </w:pPr>
            <w:r>
              <w:rPr>
                <w:rFonts w:ascii="Times New Roman" w:hAnsi="Times New Roman"/>
                <w:b/>
                <w:sz w:val="18"/>
                <w:szCs w:val="18"/>
              </w:rPr>
              <w:t>810</w:t>
            </w:r>
          </w:p>
        </w:tc>
        <w:tc>
          <w:tcPr>
            <w:tcW w:w="368" w:type="pct"/>
            <w:vMerge w:val="restart"/>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20.41.31.130-00000002</w:t>
            </w:r>
          </w:p>
        </w:tc>
        <w:tc>
          <w:tcPr>
            <w:tcW w:w="312" w:type="pct"/>
            <w:vMerge w:val="restart"/>
            <w:shd w:val="clear" w:color="auto" w:fill="FFFFCC"/>
          </w:tcPr>
          <w:p w:rsidR="004272CD" w:rsidRPr="00280B7C" w:rsidRDefault="004272CD" w:rsidP="00AD3995">
            <w:pPr>
              <w:jc w:val="center"/>
              <w:rPr>
                <w:rFonts w:ascii="Times New Roman" w:hAnsi="Times New Roman"/>
                <w:sz w:val="18"/>
                <w:szCs w:val="18"/>
              </w:rPr>
            </w:pPr>
          </w:p>
        </w:tc>
        <w:tc>
          <w:tcPr>
            <w:tcW w:w="259" w:type="pct"/>
            <w:vMerge w:val="restart"/>
            <w:shd w:val="clear" w:color="auto" w:fill="FFFFCC"/>
          </w:tcPr>
          <w:p w:rsidR="004272CD" w:rsidRPr="00280B7C" w:rsidRDefault="004272CD" w:rsidP="00AD3995">
            <w:pPr>
              <w:jc w:val="center"/>
              <w:rPr>
                <w:rFonts w:ascii="Times New Roman" w:hAnsi="Times New Roman"/>
                <w:sz w:val="18"/>
                <w:szCs w:val="18"/>
              </w:rPr>
            </w:pPr>
          </w:p>
        </w:tc>
        <w:tc>
          <w:tcPr>
            <w:tcW w:w="362" w:type="pct"/>
            <w:vMerge w:val="restart"/>
            <w:shd w:val="clear" w:color="auto" w:fill="FFFFCC"/>
          </w:tcPr>
          <w:p w:rsidR="004272CD" w:rsidRPr="00280B7C" w:rsidRDefault="004272CD" w:rsidP="00AD3995">
            <w:pPr>
              <w:jc w:val="center"/>
              <w:rPr>
                <w:rFonts w:ascii="Times New Roman" w:hAnsi="Times New Roman"/>
                <w:sz w:val="18"/>
                <w:szCs w:val="18"/>
              </w:rPr>
            </w:pPr>
          </w:p>
        </w:tc>
        <w:tc>
          <w:tcPr>
            <w:tcW w:w="351" w:type="pct"/>
            <w:vMerge w:val="restart"/>
            <w:shd w:val="clear" w:color="auto" w:fill="FFFFCC"/>
          </w:tcPr>
          <w:p w:rsidR="004272CD" w:rsidRPr="00280B7C" w:rsidRDefault="004272CD" w:rsidP="00AD3995">
            <w:pPr>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Наличие ароматической отдушки</w:t>
            </w:r>
          </w:p>
        </w:tc>
        <w:tc>
          <w:tcPr>
            <w:tcW w:w="863" w:type="pct"/>
            <w:gridSpan w:val="2"/>
            <w:shd w:val="clear" w:color="FFFFFF" w:fill="auto"/>
          </w:tcPr>
          <w:p w:rsidR="004272CD" w:rsidRPr="00253E75" w:rsidRDefault="004272CD" w:rsidP="00AD3995">
            <w:pPr>
              <w:spacing w:after="0" w:line="240" w:lineRule="auto"/>
              <w:jc w:val="center"/>
              <w:rPr>
                <w:rFonts w:ascii="Times New Roman" w:hAnsi="Times New Roman"/>
                <w:sz w:val="18"/>
                <w:szCs w:val="18"/>
              </w:rPr>
            </w:pPr>
            <w:r w:rsidRPr="00253E75">
              <w:rPr>
                <w:rFonts w:ascii="Times New Roman" w:hAnsi="Times New Roman"/>
                <w:sz w:val="18"/>
                <w:szCs w:val="18"/>
              </w:rPr>
              <w:t>Нет</w:t>
            </w:r>
          </w:p>
        </w:tc>
        <w:tc>
          <w:tcPr>
            <w:tcW w:w="192" w:type="pct"/>
            <w:gridSpan w:val="2"/>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6" w:type="pct"/>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2260" w:type="pct"/>
            <w:gridSpan w:val="6"/>
            <w:shd w:val="clear" w:color="FFFFFF" w:fill="auto"/>
          </w:tcPr>
          <w:p w:rsidR="004272CD" w:rsidRPr="00253E75" w:rsidRDefault="004272CD" w:rsidP="00AD3995">
            <w:pPr>
              <w:spacing w:after="0" w:line="240" w:lineRule="auto"/>
              <w:rPr>
                <w:rFonts w:ascii="Times New Roman" w:hAnsi="Times New Roman"/>
                <w:b/>
                <w:sz w:val="18"/>
                <w:szCs w:val="18"/>
                <w:u w:val="single"/>
              </w:rPr>
            </w:pPr>
            <w:r w:rsidRPr="00253E75">
              <w:rPr>
                <w:rFonts w:ascii="Times New Roman" w:hAnsi="Times New Roman"/>
                <w:b/>
                <w:sz w:val="18"/>
                <w:szCs w:val="18"/>
                <w:u w:val="single"/>
              </w:rPr>
              <w:t>Дополнительные характеристики*</w:t>
            </w:r>
            <w:r w:rsidRPr="00253E75">
              <w:rPr>
                <w:rFonts w:ascii="Times New Roman" w:hAnsi="Times New Roman"/>
                <w:b/>
                <w:sz w:val="18"/>
                <w:szCs w:val="18"/>
                <w:u w:val="single"/>
                <w:lang w:val="en-US"/>
              </w:rPr>
              <w:t>:</w:t>
            </w:r>
            <w:r w:rsidRPr="00253E75">
              <w:rPr>
                <w:rFonts w:ascii="Times New Roman" w:hAnsi="Times New Roman"/>
                <w:b/>
                <w:sz w:val="18"/>
                <w:szCs w:val="18"/>
                <w:u w:val="single"/>
              </w:rPr>
              <w:t xml:space="preserve"> </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rPr>
          <w:trHeight w:val="319"/>
        </w:trPr>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4F3CAA" w:rsidRDefault="004272CD" w:rsidP="00AD3995">
            <w:pPr>
              <w:spacing w:after="0" w:line="240" w:lineRule="auto"/>
              <w:rPr>
                <w:rFonts w:ascii="Times New Roman" w:hAnsi="Times New Roman"/>
                <w:sz w:val="18"/>
                <w:szCs w:val="18"/>
              </w:rPr>
            </w:pPr>
            <w:r>
              <w:rPr>
                <w:rFonts w:ascii="Times New Roman" w:hAnsi="Times New Roman"/>
                <w:sz w:val="18"/>
                <w:szCs w:val="18"/>
              </w:rPr>
              <w:t>Вид мыла</w:t>
            </w:r>
          </w:p>
        </w:tc>
        <w:tc>
          <w:tcPr>
            <w:tcW w:w="850" w:type="pct"/>
            <w:shd w:val="clear" w:color="FFFFFF" w:fill="auto"/>
          </w:tcPr>
          <w:p w:rsidR="004272CD" w:rsidRPr="004F3CAA"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Крем-мыло</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E534D8">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rPr>
          <w:trHeight w:val="319"/>
        </w:trPr>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977D3E" w:rsidRDefault="004272CD" w:rsidP="00AD3995">
            <w:pPr>
              <w:spacing w:after="0" w:line="240" w:lineRule="auto"/>
              <w:rPr>
                <w:rFonts w:ascii="Times New Roman" w:hAnsi="Times New Roman"/>
                <w:sz w:val="18"/>
                <w:szCs w:val="18"/>
                <w:lang w:val="en-US"/>
              </w:rPr>
            </w:pPr>
            <w:r>
              <w:rPr>
                <w:rFonts w:ascii="Times New Roman" w:hAnsi="Times New Roman"/>
                <w:sz w:val="18"/>
                <w:szCs w:val="18"/>
                <w:lang w:val="en-US"/>
              </w:rPr>
              <w:t>pH</w:t>
            </w:r>
          </w:p>
        </w:tc>
        <w:tc>
          <w:tcPr>
            <w:tcW w:w="850" w:type="pct"/>
            <w:shd w:val="clear" w:color="FFFFFF" w:fill="auto"/>
          </w:tcPr>
          <w:p w:rsidR="004272CD" w:rsidRPr="00977D3E"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Нейтральный</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E534D8" w:rsidRDefault="004272CD" w:rsidP="00AD3995">
            <w:pPr>
              <w:spacing w:after="0" w:line="240" w:lineRule="auto"/>
              <w:rPr>
                <w:rFonts w:ascii="Times New Roman" w:hAnsi="Times New Roman"/>
                <w:sz w:val="18"/>
                <w:szCs w:val="18"/>
              </w:rPr>
            </w:pPr>
            <w:r w:rsidRPr="00977D3E">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rPr>
          <w:trHeight w:val="319"/>
        </w:trPr>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4F3CAA">
              <w:rPr>
                <w:rFonts w:ascii="Times New Roman" w:hAnsi="Times New Roman"/>
                <w:sz w:val="18"/>
                <w:szCs w:val="18"/>
              </w:rPr>
              <w:t>Цвет</w:t>
            </w:r>
          </w:p>
        </w:tc>
        <w:tc>
          <w:tcPr>
            <w:tcW w:w="850" w:type="pct"/>
            <w:shd w:val="clear" w:color="FFFFFF" w:fill="auto"/>
          </w:tcPr>
          <w:p w:rsidR="004272CD" w:rsidRDefault="004272CD" w:rsidP="00AD3995">
            <w:pPr>
              <w:spacing w:after="0" w:line="240" w:lineRule="auto"/>
              <w:jc w:val="center"/>
              <w:rPr>
                <w:rFonts w:ascii="Times New Roman" w:hAnsi="Times New Roman"/>
                <w:sz w:val="18"/>
                <w:szCs w:val="18"/>
              </w:rPr>
            </w:pPr>
            <w:r w:rsidRPr="004F3CAA">
              <w:rPr>
                <w:rFonts w:ascii="Times New Roman" w:hAnsi="Times New Roman"/>
                <w:sz w:val="18"/>
                <w:szCs w:val="18"/>
              </w:rPr>
              <w:t>Бесцветн</w:t>
            </w:r>
            <w:r>
              <w:rPr>
                <w:rFonts w:ascii="Times New Roman" w:hAnsi="Times New Roman"/>
                <w:sz w:val="18"/>
                <w:szCs w:val="18"/>
              </w:rPr>
              <w:t>ое или белого цвета с добавлением перламутра.</w:t>
            </w:r>
          </w:p>
          <w:p w:rsidR="004272CD" w:rsidRPr="00253E75" w:rsidRDefault="004272CD" w:rsidP="00AD3995">
            <w:pPr>
              <w:spacing w:after="0" w:line="240" w:lineRule="auto"/>
              <w:rPr>
                <w:rFonts w:ascii="Times New Roman" w:hAnsi="Times New Roman"/>
                <w:sz w:val="18"/>
                <w:szCs w:val="18"/>
              </w:rPr>
            </w:pP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E534D8">
              <w:rPr>
                <w:rFonts w:ascii="Times New Roman" w:hAnsi="Times New Roman"/>
                <w:sz w:val="18"/>
                <w:szCs w:val="18"/>
              </w:rPr>
              <w:t>Участник закупки указывает в заявке толь</w:t>
            </w:r>
            <w:r>
              <w:rPr>
                <w:rFonts w:ascii="Times New Roman" w:hAnsi="Times New Roman"/>
                <w:sz w:val="18"/>
                <w:szCs w:val="18"/>
              </w:rPr>
              <w:t>ко одно значение характеристики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AA651B">
              <w:rPr>
                <w:rFonts w:ascii="Times New Roman" w:hAnsi="Times New Roman"/>
                <w:sz w:val="18"/>
                <w:szCs w:val="18"/>
              </w:rPr>
              <w:t>Предназначено для наливных дозаторов и диспенсеров жидкого мыла</w:t>
            </w:r>
          </w:p>
        </w:tc>
        <w:tc>
          <w:tcPr>
            <w:tcW w:w="85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Да</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Pr>
                <w:rFonts w:ascii="Times New Roman" w:hAnsi="Times New Roman"/>
                <w:sz w:val="18"/>
                <w:szCs w:val="18"/>
              </w:rPr>
              <w:t>Мыло гипоаллергенное</w:t>
            </w:r>
          </w:p>
        </w:tc>
        <w:tc>
          <w:tcPr>
            <w:tcW w:w="85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Да</w:t>
            </w:r>
          </w:p>
        </w:tc>
        <w:tc>
          <w:tcPr>
            <w:tcW w:w="190" w:type="pct"/>
            <w:shd w:val="clear" w:color="FFFFFF" w:fill="auto"/>
          </w:tcPr>
          <w:p w:rsidR="004272CD" w:rsidRPr="00253E75" w:rsidRDefault="004272CD" w:rsidP="00AD3995">
            <w:pPr>
              <w:spacing w:after="0" w:line="240" w:lineRule="auto"/>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Pr>
                <w:rFonts w:ascii="Times New Roman" w:hAnsi="Times New Roman"/>
                <w:sz w:val="18"/>
                <w:szCs w:val="18"/>
              </w:rPr>
              <w:t>Состав</w:t>
            </w:r>
          </w:p>
        </w:tc>
        <w:tc>
          <w:tcPr>
            <w:tcW w:w="85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О</w:t>
            </w:r>
            <w:r w:rsidRPr="00AA651B">
              <w:rPr>
                <w:rFonts w:ascii="Times New Roman" w:hAnsi="Times New Roman"/>
                <w:sz w:val="18"/>
                <w:szCs w:val="18"/>
              </w:rPr>
              <w:t>чищенная вода, диэтаноламид жирных кислот кокосового масла,  хлорид натрия,  этиленгликольдистеарат, лауретсульфат натрия лимонная кислота, 2-бром-2-нитропропан-1,3-диол</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Pr>
                <w:rFonts w:ascii="Times New Roman" w:hAnsi="Times New Roman"/>
                <w:sz w:val="18"/>
                <w:szCs w:val="18"/>
              </w:rPr>
              <w:t>Фасовка</w:t>
            </w:r>
          </w:p>
        </w:tc>
        <w:tc>
          <w:tcPr>
            <w:tcW w:w="85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 xml:space="preserve">5 </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л</w:t>
            </w: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 xml:space="preserve">Значение </w:t>
            </w:r>
            <w:r w:rsidRPr="00253E75">
              <w:rPr>
                <w:rFonts w:ascii="Times New Roman" w:hAnsi="Times New Roman"/>
                <w:sz w:val="18"/>
                <w:szCs w:val="18"/>
              </w:rPr>
              <w:lastRenderedPageBreak/>
              <w:t>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AA651B">
              <w:rPr>
                <w:rFonts w:ascii="Times New Roman" w:hAnsi="Times New Roman"/>
                <w:sz w:val="18"/>
                <w:szCs w:val="18"/>
              </w:rPr>
              <w:t>Транспортная упаковка</w:t>
            </w:r>
          </w:p>
        </w:tc>
        <w:tc>
          <w:tcPr>
            <w:tcW w:w="850" w:type="pct"/>
            <w:shd w:val="clear" w:color="FFFFFF" w:fill="auto"/>
          </w:tcPr>
          <w:p w:rsidR="004272CD" w:rsidRPr="00253E7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П</w:t>
            </w:r>
            <w:r w:rsidRPr="00AA651B">
              <w:rPr>
                <w:rFonts w:ascii="Times New Roman" w:hAnsi="Times New Roman"/>
                <w:sz w:val="18"/>
                <w:szCs w:val="18"/>
              </w:rPr>
              <w:t>оставля</w:t>
            </w:r>
            <w:r>
              <w:rPr>
                <w:rFonts w:ascii="Times New Roman" w:hAnsi="Times New Roman"/>
                <w:sz w:val="18"/>
                <w:szCs w:val="18"/>
              </w:rPr>
              <w:t>е</w:t>
            </w:r>
            <w:r w:rsidRPr="00AA651B">
              <w:rPr>
                <w:rFonts w:ascii="Times New Roman" w:hAnsi="Times New Roman"/>
                <w:sz w:val="18"/>
                <w:szCs w:val="18"/>
              </w:rPr>
              <w:t>тся в транспортной  картонной упаковке по 4 канистры в одной упаковке.</w:t>
            </w:r>
          </w:p>
        </w:tc>
        <w:tc>
          <w:tcPr>
            <w:tcW w:w="190" w:type="pct"/>
            <w:shd w:val="clear" w:color="FFFFFF" w:fill="auto"/>
          </w:tcPr>
          <w:p w:rsidR="004272CD" w:rsidRPr="00253E7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53E75" w:rsidRDefault="004272CD" w:rsidP="00AD3995">
            <w:pPr>
              <w:spacing w:after="0" w:line="240" w:lineRule="auto"/>
              <w:rPr>
                <w:rFonts w:ascii="Times New Roman" w:hAnsi="Times New Roman"/>
                <w:sz w:val="18"/>
                <w:szCs w:val="18"/>
              </w:rPr>
            </w:pPr>
            <w:r w:rsidRPr="00253E7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Маркировка</w:t>
            </w:r>
          </w:p>
        </w:tc>
        <w:tc>
          <w:tcPr>
            <w:tcW w:w="850" w:type="pct"/>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наличие  информации с указанием состава и срока годности</w:t>
            </w:r>
          </w:p>
        </w:tc>
        <w:tc>
          <w:tcPr>
            <w:tcW w:w="190" w:type="pct"/>
            <w:shd w:val="clear" w:color="FFFFFF" w:fill="auto"/>
          </w:tcPr>
          <w:p w:rsidR="004272CD" w:rsidRPr="00F31379" w:rsidRDefault="004272CD" w:rsidP="00AD3995">
            <w:pPr>
              <w:spacing w:after="0" w:line="240" w:lineRule="auto"/>
              <w:rPr>
                <w:rFonts w:ascii="Times New Roman" w:hAnsi="Times New Roman" w:cs="Times New Roman"/>
                <w:sz w:val="18"/>
                <w:szCs w:val="18"/>
              </w:rPr>
            </w:pPr>
          </w:p>
        </w:tc>
        <w:tc>
          <w:tcPr>
            <w:tcW w:w="588" w:type="pct"/>
            <w:gridSpan w:val="2"/>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2260" w:type="pct"/>
            <w:gridSpan w:val="6"/>
            <w:shd w:val="clear" w:color="FFFFFF" w:fill="auto"/>
          </w:tcPr>
          <w:p w:rsidR="004272CD" w:rsidRPr="00977D3E" w:rsidRDefault="004272CD" w:rsidP="0029210F">
            <w:pPr>
              <w:spacing w:after="0" w:line="240" w:lineRule="auto"/>
              <w:ind w:firstLine="142"/>
              <w:jc w:val="both"/>
              <w:rPr>
                <w:rFonts w:ascii="Times New Roman" w:hAnsi="Times New Roman"/>
                <w:b/>
                <w:i/>
                <w:sz w:val="18"/>
                <w:szCs w:val="18"/>
              </w:rPr>
            </w:pPr>
            <w:r w:rsidRPr="00977D3E">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4272CD" w:rsidRDefault="004272CD" w:rsidP="0029210F">
            <w:pPr>
              <w:spacing w:after="0" w:line="240" w:lineRule="auto"/>
              <w:ind w:firstLine="142"/>
              <w:jc w:val="both"/>
              <w:rPr>
                <w:rFonts w:ascii="Times New Roman" w:hAnsi="Times New Roman"/>
                <w:b/>
                <w:i/>
                <w:sz w:val="18"/>
                <w:szCs w:val="18"/>
              </w:rPr>
            </w:pPr>
            <w:r w:rsidRPr="00977D3E">
              <w:rPr>
                <w:rFonts w:ascii="Times New Roman" w:hAnsi="Times New Roman"/>
                <w:b/>
                <w:i/>
                <w:sz w:val="18"/>
                <w:szCs w:val="18"/>
              </w:rPr>
              <w:t xml:space="preserve">1. </w:t>
            </w:r>
            <w:r>
              <w:rPr>
                <w:rFonts w:ascii="Times New Roman" w:hAnsi="Times New Roman"/>
                <w:b/>
                <w:i/>
                <w:sz w:val="18"/>
                <w:szCs w:val="18"/>
              </w:rPr>
              <w:t>В части указания вида мыла, гипо</w:t>
            </w:r>
            <w:r w:rsidRPr="00977D3E">
              <w:rPr>
                <w:rFonts w:ascii="Times New Roman" w:hAnsi="Times New Roman"/>
                <w:b/>
                <w:i/>
                <w:sz w:val="18"/>
                <w:szCs w:val="18"/>
              </w:rPr>
              <w:t>ал</w:t>
            </w:r>
            <w:r>
              <w:rPr>
                <w:rFonts w:ascii="Times New Roman" w:hAnsi="Times New Roman"/>
                <w:b/>
                <w:i/>
                <w:sz w:val="18"/>
                <w:szCs w:val="18"/>
              </w:rPr>
              <w:t>л</w:t>
            </w:r>
            <w:r w:rsidRPr="00977D3E">
              <w:rPr>
                <w:rFonts w:ascii="Times New Roman" w:hAnsi="Times New Roman"/>
                <w:b/>
                <w:i/>
                <w:sz w:val="18"/>
                <w:szCs w:val="18"/>
              </w:rPr>
              <w:t>ергенности -  Крем-мыло имеет нейтральный рН, легко удаляет всевозможные загрязнения с поверхности рук и тела, помогает сохранить естественный баланс увлажнения, не высушивает кожу и подходит для частого и ежедневного очищения склонной к аллергии кожи рук и тела.</w:t>
            </w:r>
          </w:p>
          <w:p w:rsidR="004272CD" w:rsidRPr="00977D3E" w:rsidRDefault="004272CD" w:rsidP="0029210F">
            <w:pPr>
              <w:spacing w:after="0" w:line="240" w:lineRule="auto"/>
              <w:ind w:firstLine="142"/>
              <w:jc w:val="both"/>
              <w:rPr>
                <w:rFonts w:ascii="Times New Roman" w:hAnsi="Times New Roman"/>
                <w:b/>
                <w:i/>
                <w:sz w:val="18"/>
                <w:szCs w:val="18"/>
              </w:rPr>
            </w:pPr>
            <w:r>
              <w:rPr>
                <w:rFonts w:ascii="Times New Roman" w:hAnsi="Times New Roman"/>
                <w:b/>
                <w:i/>
                <w:sz w:val="18"/>
                <w:szCs w:val="18"/>
              </w:rPr>
              <w:t xml:space="preserve">2. В части указания цвета – требование установлено в виду потребности Заказчика в мыле в котором отсутствуют красители, с учетом условий использования диспенсерных систем, необходимости их чистки и обработки и минимизации рисков аллергических реакций.  </w:t>
            </w:r>
          </w:p>
          <w:p w:rsidR="004272CD" w:rsidRPr="00977D3E" w:rsidRDefault="004272CD" w:rsidP="0029210F">
            <w:pPr>
              <w:spacing w:after="0" w:line="240" w:lineRule="auto"/>
              <w:ind w:firstLine="142"/>
              <w:jc w:val="both"/>
              <w:rPr>
                <w:rFonts w:ascii="Times New Roman" w:hAnsi="Times New Roman"/>
                <w:b/>
                <w:i/>
                <w:sz w:val="18"/>
                <w:szCs w:val="18"/>
              </w:rPr>
            </w:pPr>
            <w:r>
              <w:rPr>
                <w:rFonts w:ascii="Times New Roman" w:hAnsi="Times New Roman"/>
                <w:b/>
                <w:i/>
                <w:sz w:val="18"/>
                <w:szCs w:val="18"/>
              </w:rPr>
              <w:t>3</w:t>
            </w:r>
            <w:r w:rsidRPr="00977D3E">
              <w:rPr>
                <w:rFonts w:ascii="Times New Roman" w:hAnsi="Times New Roman"/>
                <w:b/>
                <w:i/>
                <w:sz w:val="18"/>
                <w:szCs w:val="18"/>
              </w:rPr>
              <w:t>. Указание диспенсерных систем – для уточнения области использования  мыла и возможности его использования с имеющимися диспенсерными системами.</w:t>
            </w:r>
          </w:p>
          <w:p w:rsidR="004272CD" w:rsidRPr="00977D3E" w:rsidRDefault="004272CD" w:rsidP="0029210F">
            <w:pPr>
              <w:spacing w:after="0" w:line="240" w:lineRule="auto"/>
              <w:ind w:firstLine="142"/>
              <w:jc w:val="both"/>
              <w:rPr>
                <w:rFonts w:ascii="Times New Roman" w:hAnsi="Times New Roman"/>
                <w:b/>
                <w:i/>
                <w:sz w:val="18"/>
                <w:szCs w:val="18"/>
              </w:rPr>
            </w:pPr>
            <w:r>
              <w:rPr>
                <w:rFonts w:ascii="Times New Roman" w:hAnsi="Times New Roman"/>
                <w:b/>
                <w:i/>
                <w:sz w:val="18"/>
                <w:szCs w:val="18"/>
              </w:rPr>
              <w:t>4</w:t>
            </w:r>
            <w:r w:rsidRPr="00977D3E">
              <w:rPr>
                <w:rFonts w:ascii="Times New Roman" w:hAnsi="Times New Roman"/>
                <w:b/>
                <w:i/>
                <w:sz w:val="18"/>
                <w:szCs w:val="18"/>
              </w:rPr>
              <w:t>. В части указания состава -  Заказчиком определены общие требования к составу мыла без конкретизации процентного значения, исходя из требованиям к его свойствам, эффективности и назначению которые в полной мере отвечают потребности Заказчика, с учетом  назначения мыла и особенностями использования в Учреждении.</w:t>
            </w:r>
          </w:p>
          <w:p w:rsidR="004272CD" w:rsidRDefault="004272CD" w:rsidP="0029210F">
            <w:pPr>
              <w:spacing w:after="0" w:line="240" w:lineRule="auto"/>
              <w:ind w:firstLine="142"/>
              <w:jc w:val="both"/>
              <w:rPr>
                <w:rFonts w:ascii="Times New Roman" w:hAnsi="Times New Roman"/>
                <w:b/>
                <w:i/>
                <w:sz w:val="18"/>
                <w:szCs w:val="18"/>
              </w:rPr>
            </w:pPr>
            <w:r>
              <w:rPr>
                <w:rFonts w:ascii="Times New Roman" w:hAnsi="Times New Roman"/>
                <w:b/>
                <w:i/>
                <w:sz w:val="18"/>
                <w:szCs w:val="18"/>
              </w:rPr>
              <w:t>5</w:t>
            </w:r>
            <w:r w:rsidRPr="00977D3E">
              <w:rPr>
                <w:rFonts w:ascii="Times New Roman" w:hAnsi="Times New Roman"/>
                <w:b/>
                <w:i/>
                <w:sz w:val="18"/>
                <w:szCs w:val="18"/>
              </w:rPr>
              <w:t>. В части фасовки и транспортной упаковки - требование установлено в связи с технологическими процессами применения данного товара, внутренними нормами расхода,  хранения Товара на складе Заказчика, его сохранности и удобства использования хранения и транспортировки по территории Учреждения Заказчика</w:t>
            </w:r>
            <w:r>
              <w:rPr>
                <w:rFonts w:ascii="Times New Roman" w:hAnsi="Times New Roman"/>
                <w:b/>
                <w:i/>
                <w:sz w:val="18"/>
                <w:szCs w:val="18"/>
              </w:rPr>
              <w:t>.</w:t>
            </w:r>
          </w:p>
          <w:p w:rsidR="004272CD" w:rsidRPr="00F31379" w:rsidRDefault="004272CD" w:rsidP="0029210F">
            <w:pPr>
              <w:spacing w:after="0" w:line="240" w:lineRule="auto"/>
              <w:ind w:firstLine="142"/>
              <w:jc w:val="both"/>
              <w:rPr>
                <w:rFonts w:ascii="Times New Roman" w:hAnsi="Times New Roman"/>
                <w:b/>
                <w:i/>
                <w:sz w:val="18"/>
                <w:szCs w:val="18"/>
              </w:rPr>
            </w:pPr>
            <w:r>
              <w:rPr>
                <w:rFonts w:ascii="Times New Roman" w:hAnsi="Times New Roman"/>
                <w:b/>
                <w:i/>
                <w:sz w:val="18"/>
                <w:szCs w:val="18"/>
              </w:rPr>
              <w:t>6</w:t>
            </w:r>
            <w:r w:rsidRPr="00F31379">
              <w:rPr>
                <w:rFonts w:ascii="Times New Roman" w:hAnsi="Times New Roman"/>
                <w:b/>
                <w:i/>
                <w:sz w:val="18"/>
                <w:szCs w:val="18"/>
              </w:rPr>
              <w:t>. Маркировка - для обеспечения возможности установить соответствие заявленным характеристикам.</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val="restart"/>
            <w:shd w:val="clear" w:color="FFFFFF" w:fill="auto"/>
          </w:tcPr>
          <w:p w:rsidR="004272CD" w:rsidRPr="00290A2E" w:rsidRDefault="004272CD" w:rsidP="00AD3995">
            <w:pPr>
              <w:spacing w:after="0" w:line="240" w:lineRule="auto"/>
              <w:jc w:val="center"/>
              <w:rPr>
                <w:rFonts w:ascii="Times New Roman" w:hAnsi="Times New Roman"/>
                <w:b/>
                <w:sz w:val="18"/>
                <w:szCs w:val="18"/>
              </w:rPr>
            </w:pPr>
            <w:r w:rsidRPr="00290A2E">
              <w:rPr>
                <w:rFonts w:ascii="Times New Roman" w:hAnsi="Times New Roman"/>
                <w:b/>
                <w:sz w:val="18"/>
                <w:szCs w:val="18"/>
              </w:rPr>
              <w:t>3</w:t>
            </w:r>
          </w:p>
        </w:tc>
        <w:tc>
          <w:tcPr>
            <w:tcW w:w="468" w:type="pct"/>
            <w:vMerge w:val="restart"/>
            <w:shd w:val="clear" w:color="FFFFFF" w:fill="auto"/>
          </w:tcPr>
          <w:p w:rsidR="004272CD" w:rsidRPr="00F31379" w:rsidRDefault="004272CD" w:rsidP="00AD3995">
            <w:pPr>
              <w:spacing w:after="0" w:line="240" w:lineRule="auto"/>
              <w:rPr>
                <w:rFonts w:ascii="Times New Roman" w:hAnsi="Times New Roman"/>
                <w:b/>
                <w:sz w:val="18"/>
                <w:szCs w:val="18"/>
              </w:rPr>
            </w:pPr>
            <w:r w:rsidRPr="00F31379">
              <w:rPr>
                <w:rFonts w:ascii="Times New Roman" w:hAnsi="Times New Roman"/>
                <w:b/>
                <w:sz w:val="18"/>
                <w:szCs w:val="18"/>
              </w:rPr>
              <w:t>Мыло хозяйственное твердое</w:t>
            </w:r>
          </w:p>
        </w:tc>
        <w:tc>
          <w:tcPr>
            <w:tcW w:w="632" w:type="pct"/>
            <w:gridSpan w:val="2"/>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Наименование </w:t>
            </w:r>
          </w:p>
          <w:p w:rsidR="004272CD" w:rsidRPr="00F31379"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850" w:type="pct"/>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Значение </w:t>
            </w:r>
            <w:r>
              <w:rPr>
                <w:rFonts w:ascii="Times New Roman" w:hAnsi="Times New Roman"/>
                <w:b/>
                <w:sz w:val="18"/>
                <w:szCs w:val="18"/>
              </w:rPr>
              <w:t>характеристики</w:t>
            </w:r>
          </w:p>
          <w:p w:rsidR="004272CD" w:rsidRPr="00F31379" w:rsidRDefault="004272CD" w:rsidP="00AD3995">
            <w:pPr>
              <w:spacing w:after="0" w:line="240" w:lineRule="auto"/>
              <w:jc w:val="center"/>
              <w:rPr>
                <w:rFonts w:ascii="Times New Roman" w:hAnsi="Times New Roman"/>
                <w:b/>
                <w:sz w:val="18"/>
                <w:szCs w:val="18"/>
              </w:rPr>
            </w:pPr>
          </w:p>
        </w:tc>
        <w:tc>
          <w:tcPr>
            <w:tcW w:w="190" w:type="pct"/>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Ед.</w:t>
            </w:r>
          </w:p>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изм.</w:t>
            </w:r>
          </w:p>
        </w:tc>
        <w:tc>
          <w:tcPr>
            <w:tcW w:w="588" w:type="pct"/>
            <w:gridSpan w:val="2"/>
            <w:shd w:val="clear" w:color="FFFFFF" w:fill="auto"/>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 xml:space="preserve">Инструкция по заполнению </w:t>
            </w:r>
            <w:r>
              <w:rPr>
                <w:rFonts w:ascii="Times New Roman" w:hAnsi="Times New Roman"/>
                <w:b/>
                <w:sz w:val="18"/>
                <w:szCs w:val="18"/>
              </w:rPr>
              <w:t>характеристик</w:t>
            </w:r>
            <w:r w:rsidRPr="00F31379">
              <w:rPr>
                <w:rFonts w:ascii="Times New Roman" w:hAnsi="Times New Roman"/>
                <w:b/>
                <w:sz w:val="18"/>
                <w:szCs w:val="18"/>
              </w:rPr>
              <w:t xml:space="preserve"> в заявке</w:t>
            </w:r>
          </w:p>
        </w:tc>
        <w:tc>
          <w:tcPr>
            <w:tcW w:w="196" w:type="pct"/>
            <w:vMerge w:val="restart"/>
            <w:shd w:val="clear" w:color="FFFFFF" w:fill="auto"/>
          </w:tcPr>
          <w:p w:rsidR="004272CD" w:rsidRPr="00F31379"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кг</w:t>
            </w:r>
          </w:p>
        </w:tc>
        <w:tc>
          <w:tcPr>
            <w:tcW w:w="254" w:type="pct"/>
            <w:vMerge w:val="restart"/>
            <w:shd w:val="clear" w:color="FFFFFF" w:fill="auto"/>
          </w:tcPr>
          <w:p w:rsidR="004272CD" w:rsidRPr="00F31379" w:rsidRDefault="00485C95" w:rsidP="00AD3995">
            <w:pPr>
              <w:spacing w:after="0" w:line="240" w:lineRule="auto"/>
              <w:jc w:val="center"/>
              <w:rPr>
                <w:rFonts w:ascii="Times New Roman" w:hAnsi="Times New Roman"/>
                <w:b/>
                <w:sz w:val="18"/>
                <w:szCs w:val="18"/>
              </w:rPr>
            </w:pPr>
            <w:r>
              <w:rPr>
                <w:rFonts w:ascii="Times New Roman" w:hAnsi="Times New Roman"/>
                <w:b/>
                <w:sz w:val="18"/>
                <w:szCs w:val="18"/>
              </w:rPr>
              <w:t>91,2</w:t>
            </w:r>
          </w:p>
        </w:tc>
        <w:tc>
          <w:tcPr>
            <w:tcW w:w="368" w:type="pct"/>
            <w:vMerge w:val="restart"/>
          </w:tcPr>
          <w:p w:rsidR="004272CD" w:rsidRPr="00F31379" w:rsidRDefault="004272CD" w:rsidP="00AD3995">
            <w:pPr>
              <w:spacing w:after="0" w:line="240" w:lineRule="auto"/>
              <w:jc w:val="center"/>
              <w:rPr>
                <w:rFonts w:ascii="Times New Roman" w:hAnsi="Times New Roman"/>
                <w:b/>
                <w:sz w:val="18"/>
                <w:szCs w:val="18"/>
              </w:rPr>
            </w:pPr>
            <w:r w:rsidRPr="00F31379">
              <w:rPr>
                <w:rFonts w:ascii="Times New Roman" w:hAnsi="Times New Roman"/>
                <w:b/>
                <w:sz w:val="18"/>
                <w:szCs w:val="18"/>
              </w:rPr>
              <w:t>20.41.31.120-00000004</w:t>
            </w:r>
          </w:p>
        </w:tc>
        <w:tc>
          <w:tcPr>
            <w:tcW w:w="312"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259"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362"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351"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32" w:type="pct"/>
            <w:gridSpan w:val="2"/>
            <w:shd w:val="clear" w:color="FFFFFF" w:fill="auto"/>
          </w:tcPr>
          <w:p w:rsidR="004272CD" w:rsidRPr="00290A2E" w:rsidRDefault="004272CD" w:rsidP="00AD3995">
            <w:pPr>
              <w:spacing w:after="0" w:line="240" w:lineRule="auto"/>
              <w:rPr>
                <w:rFonts w:ascii="Times New Roman" w:hAnsi="Times New Roman"/>
                <w:sz w:val="18"/>
                <w:szCs w:val="18"/>
              </w:rPr>
            </w:pPr>
            <w:r w:rsidRPr="00F31379">
              <w:rPr>
                <w:rFonts w:ascii="Times New Roman" w:hAnsi="Times New Roman"/>
                <w:sz w:val="18"/>
                <w:szCs w:val="18"/>
              </w:rPr>
              <w:t>Группа мыла</w:t>
            </w:r>
          </w:p>
        </w:tc>
        <w:tc>
          <w:tcPr>
            <w:tcW w:w="850" w:type="pct"/>
            <w:shd w:val="clear" w:color="FFFFFF" w:fill="auto"/>
          </w:tcPr>
          <w:p w:rsidR="004272CD" w:rsidRPr="00290A2E" w:rsidRDefault="004272CD" w:rsidP="00AD3995">
            <w:pPr>
              <w:spacing w:after="0" w:line="240" w:lineRule="auto"/>
              <w:jc w:val="center"/>
              <w:rPr>
                <w:rFonts w:ascii="Times New Roman" w:hAnsi="Times New Roman"/>
                <w:sz w:val="18"/>
                <w:szCs w:val="18"/>
              </w:rPr>
            </w:pPr>
            <w:r w:rsidRPr="00F31379">
              <w:rPr>
                <w:rFonts w:ascii="Times New Roman" w:hAnsi="Times New Roman"/>
                <w:sz w:val="18"/>
                <w:szCs w:val="18"/>
              </w:rPr>
              <w:t>I</w:t>
            </w:r>
            <w:r w:rsidRPr="00F31379">
              <w:rPr>
                <w:rFonts w:ascii="Times New Roman" w:hAnsi="Times New Roman"/>
                <w:sz w:val="18"/>
                <w:szCs w:val="18"/>
              </w:rPr>
              <w:tab/>
            </w:r>
          </w:p>
        </w:tc>
        <w:tc>
          <w:tcPr>
            <w:tcW w:w="190" w:type="pct"/>
            <w:shd w:val="clear" w:color="FFFFFF" w:fill="auto"/>
          </w:tcPr>
          <w:p w:rsidR="004272CD" w:rsidRPr="00290A2E" w:rsidRDefault="004272CD" w:rsidP="00AD3995">
            <w:pPr>
              <w:spacing w:after="0" w:line="240" w:lineRule="auto"/>
              <w:rPr>
                <w:rFonts w:ascii="Times New Roman" w:hAnsi="Times New Roman"/>
                <w:sz w:val="18"/>
                <w:szCs w:val="18"/>
              </w:rPr>
            </w:pPr>
          </w:p>
        </w:tc>
        <w:tc>
          <w:tcPr>
            <w:tcW w:w="588" w:type="pct"/>
            <w:gridSpan w:val="2"/>
            <w:shd w:val="clear" w:color="FFFFFF" w:fill="auto"/>
          </w:tcPr>
          <w:p w:rsidR="004272CD" w:rsidRPr="009A08FF" w:rsidRDefault="004272CD" w:rsidP="00AD3995">
            <w:pPr>
              <w:spacing w:after="0" w:line="240" w:lineRule="auto"/>
              <w:rPr>
                <w:rFonts w:ascii="Times New Roman" w:hAnsi="Times New Roman"/>
                <w:sz w:val="18"/>
                <w:szCs w:val="18"/>
              </w:rPr>
            </w:pPr>
            <w:r w:rsidRPr="00F31379">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2260" w:type="pct"/>
            <w:gridSpan w:val="6"/>
            <w:shd w:val="clear" w:color="FFFFFF" w:fill="auto"/>
          </w:tcPr>
          <w:p w:rsidR="004272CD" w:rsidRPr="00F31379" w:rsidRDefault="004272CD" w:rsidP="00AD3995">
            <w:pPr>
              <w:shd w:val="clear" w:color="auto" w:fill="FFFFFF"/>
              <w:spacing w:after="0" w:line="240" w:lineRule="auto"/>
              <w:rPr>
                <w:rFonts w:ascii="Times New Roman" w:hAnsi="Times New Roman"/>
                <w:sz w:val="20"/>
                <w:szCs w:val="20"/>
                <w:u w:val="single"/>
                <w:lang w:eastAsia="ru-RU"/>
              </w:rPr>
            </w:pPr>
            <w:r w:rsidRPr="007F3762">
              <w:rPr>
                <w:rFonts w:ascii="Times New Roman" w:hAnsi="Times New Roman"/>
                <w:b/>
                <w:sz w:val="20"/>
                <w:szCs w:val="20"/>
                <w:u w:val="single"/>
                <w:lang w:eastAsia="ru-RU"/>
              </w:rPr>
              <w:t>Дополнительные характеристики*: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rPr>
          <w:trHeight w:val="281"/>
        </w:trPr>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594022" w:rsidRDefault="004272CD" w:rsidP="00AD3995">
            <w:pPr>
              <w:spacing w:after="0" w:line="240" w:lineRule="auto"/>
              <w:rPr>
                <w:rFonts w:ascii="Times New Roman" w:hAnsi="Times New Roman"/>
                <w:sz w:val="18"/>
                <w:szCs w:val="18"/>
              </w:rPr>
            </w:pPr>
            <w:r>
              <w:rPr>
                <w:rFonts w:ascii="Times New Roman" w:hAnsi="Times New Roman"/>
                <w:sz w:val="18"/>
                <w:szCs w:val="18"/>
              </w:rPr>
              <w:t xml:space="preserve">Назначение </w:t>
            </w:r>
          </w:p>
        </w:tc>
        <w:tc>
          <w:tcPr>
            <w:tcW w:w="863" w:type="pct"/>
            <w:gridSpan w:val="2"/>
            <w:shd w:val="clear" w:color="FFFFFF" w:fill="auto"/>
          </w:tcPr>
          <w:p w:rsidR="004272CD" w:rsidRPr="00B454B1" w:rsidRDefault="004272CD" w:rsidP="00AD3995">
            <w:pPr>
              <w:spacing w:after="0" w:line="240" w:lineRule="auto"/>
              <w:rPr>
                <w:rFonts w:ascii="Times New Roman" w:hAnsi="Times New Roman"/>
                <w:sz w:val="18"/>
                <w:szCs w:val="18"/>
              </w:rPr>
            </w:pPr>
            <w:r>
              <w:rPr>
                <w:rFonts w:ascii="Times New Roman" w:hAnsi="Times New Roman"/>
                <w:sz w:val="18"/>
                <w:szCs w:val="18"/>
              </w:rPr>
              <w:t>П</w:t>
            </w:r>
            <w:r w:rsidRPr="00F31379">
              <w:rPr>
                <w:rFonts w:ascii="Times New Roman" w:hAnsi="Times New Roman"/>
                <w:sz w:val="18"/>
                <w:szCs w:val="18"/>
              </w:rPr>
              <w:t>редназначено для санитарно-</w:t>
            </w:r>
            <w:r w:rsidRPr="00F31379">
              <w:rPr>
                <w:rFonts w:ascii="Times New Roman" w:hAnsi="Times New Roman"/>
                <w:sz w:val="18"/>
                <w:szCs w:val="18"/>
              </w:rPr>
              <w:lastRenderedPageBreak/>
              <w:t>гигиенических и хозяйственных целей: мытья рук, посуды, стирки в горячей и холодной воде.</w:t>
            </w:r>
          </w:p>
        </w:tc>
        <w:tc>
          <w:tcPr>
            <w:tcW w:w="190" w:type="pct"/>
            <w:shd w:val="clear" w:color="FFFFFF" w:fill="auto"/>
          </w:tcPr>
          <w:p w:rsidR="004272CD" w:rsidRPr="00290A2E" w:rsidRDefault="004272CD" w:rsidP="00AD3995">
            <w:pPr>
              <w:spacing w:after="0" w:line="240" w:lineRule="auto"/>
              <w:rPr>
                <w:rFonts w:ascii="Times New Roman" w:hAnsi="Times New Roman"/>
                <w:sz w:val="18"/>
                <w:szCs w:val="18"/>
              </w:rPr>
            </w:pPr>
          </w:p>
        </w:tc>
        <w:tc>
          <w:tcPr>
            <w:tcW w:w="588" w:type="pct"/>
            <w:gridSpan w:val="2"/>
            <w:shd w:val="clear" w:color="FFFFFF" w:fill="auto"/>
          </w:tcPr>
          <w:p w:rsidR="004272CD" w:rsidRPr="009A08FF" w:rsidRDefault="004272CD" w:rsidP="00AD3995">
            <w:pPr>
              <w:spacing w:after="0" w:line="240" w:lineRule="auto"/>
              <w:rPr>
                <w:rFonts w:ascii="Times New Roman" w:hAnsi="Times New Roman"/>
                <w:sz w:val="18"/>
                <w:szCs w:val="18"/>
              </w:rPr>
            </w:pPr>
            <w:r w:rsidRPr="00F31379">
              <w:rPr>
                <w:rFonts w:ascii="Times New Roman" w:hAnsi="Times New Roman"/>
                <w:sz w:val="18"/>
                <w:szCs w:val="18"/>
              </w:rPr>
              <w:t xml:space="preserve">Значение </w:t>
            </w:r>
            <w:r w:rsidRPr="00F31379">
              <w:rPr>
                <w:rFonts w:ascii="Times New Roman" w:hAnsi="Times New Roman"/>
                <w:sz w:val="18"/>
                <w:szCs w:val="18"/>
              </w:rPr>
              <w:lastRenderedPageBreak/>
              <w:t>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290A2E" w:rsidRDefault="004272CD" w:rsidP="00AD3995">
            <w:pPr>
              <w:spacing w:after="0" w:line="240" w:lineRule="auto"/>
              <w:rPr>
                <w:rFonts w:ascii="Times New Roman" w:hAnsi="Times New Roman"/>
                <w:sz w:val="18"/>
                <w:szCs w:val="18"/>
              </w:rPr>
            </w:pPr>
            <w:r>
              <w:rPr>
                <w:rFonts w:ascii="Times New Roman" w:hAnsi="Times New Roman"/>
                <w:sz w:val="18"/>
                <w:szCs w:val="18"/>
              </w:rPr>
              <w:t xml:space="preserve">Содержание жирных кислот </w:t>
            </w:r>
          </w:p>
        </w:tc>
        <w:tc>
          <w:tcPr>
            <w:tcW w:w="863" w:type="pct"/>
            <w:gridSpan w:val="2"/>
            <w:shd w:val="clear" w:color="FFFFFF" w:fill="auto"/>
          </w:tcPr>
          <w:p w:rsidR="004272CD" w:rsidRPr="00485C95" w:rsidRDefault="004272CD" w:rsidP="00AD3995">
            <w:pPr>
              <w:spacing w:after="0" w:line="240" w:lineRule="auto"/>
              <w:jc w:val="center"/>
              <w:rPr>
                <w:rFonts w:ascii="Times New Roman" w:hAnsi="Times New Roman"/>
                <w:sz w:val="18"/>
                <w:szCs w:val="18"/>
              </w:rPr>
            </w:pPr>
            <w:r w:rsidRPr="00485C95">
              <w:rPr>
                <w:rFonts w:ascii="Times New Roman" w:hAnsi="Times New Roman" w:cs="Times New Roman"/>
                <w:sz w:val="18"/>
                <w:szCs w:val="18"/>
              </w:rPr>
              <w:t>≥</w:t>
            </w:r>
            <w:r w:rsidRPr="00485C95">
              <w:rPr>
                <w:rFonts w:ascii="Times New Roman" w:hAnsi="Times New Roman"/>
                <w:sz w:val="18"/>
                <w:szCs w:val="18"/>
              </w:rPr>
              <w:t xml:space="preserve"> 72%</w:t>
            </w:r>
          </w:p>
          <w:p w:rsidR="004272CD" w:rsidRPr="00485C95" w:rsidRDefault="004272CD" w:rsidP="00AD3995">
            <w:pPr>
              <w:spacing w:after="0" w:line="240" w:lineRule="auto"/>
              <w:jc w:val="center"/>
              <w:rPr>
                <w:rFonts w:ascii="Times New Roman" w:hAnsi="Times New Roman"/>
                <w:sz w:val="18"/>
                <w:szCs w:val="18"/>
              </w:rPr>
            </w:pPr>
            <w:r w:rsidRPr="00485C95">
              <w:rPr>
                <w:rFonts w:ascii="Times New Roman" w:hAnsi="Times New Roman"/>
                <w:sz w:val="18"/>
                <w:szCs w:val="18"/>
              </w:rPr>
              <w:t>(конкретное значение показателя или диапазонное значение показателя предлагаемого к поставке товара должно соответствовать установленным границам диапазона),</w:t>
            </w:r>
          </w:p>
        </w:tc>
        <w:tc>
          <w:tcPr>
            <w:tcW w:w="190" w:type="pct"/>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90A2E"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290A2E" w:rsidRDefault="004272CD" w:rsidP="00AD3995">
            <w:pPr>
              <w:spacing w:after="0" w:line="240" w:lineRule="auto"/>
              <w:rPr>
                <w:rFonts w:ascii="Times New Roman" w:hAnsi="Times New Roman"/>
                <w:sz w:val="18"/>
                <w:szCs w:val="18"/>
              </w:rPr>
            </w:pPr>
            <w:r>
              <w:rPr>
                <w:rFonts w:ascii="Times New Roman" w:hAnsi="Times New Roman"/>
                <w:sz w:val="18"/>
                <w:szCs w:val="18"/>
              </w:rPr>
              <w:t>Отдушка в составе</w:t>
            </w:r>
          </w:p>
        </w:tc>
        <w:tc>
          <w:tcPr>
            <w:tcW w:w="863" w:type="pct"/>
            <w:gridSpan w:val="2"/>
            <w:shd w:val="clear" w:color="FFFFFF" w:fill="auto"/>
          </w:tcPr>
          <w:p w:rsidR="004272CD" w:rsidRPr="00290A2E" w:rsidRDefault="004272CD" w:rsidP="00AD3995">
            <w:pPr>
              <w:shd w:val="clear" w:color="auto" w:fill="FFFFFF"/>
              <w:tabs>
                <w:tab w:val="left" w:pos="426"/>
              </w:tabs>
              <w:spacing w:after="0" w:line="240" w:lineRule="auto"/>
              <w:jc w:val="center"/>
              <w:rPr>
                <w:rFonts w:ascii="Times New Roman" w:hAnsi="Times New Roman"/>
                <w:sz w:val="18"/>
                <w:szCs w:val="18"/>
              </w:rPr>
            </w:pPr>
            <w:r>
              <w:rPr>
                <w:rFonts w:ascii="Times New Roman" w:hAnsi="Times New Roman"/>
                <w:sz w:val="18"/>
                <w:szCs w:val="18"/>
              </w:rPr>
              <w:t>Нет</w:t>
            </w:r>
          </w:p>
        </w:tc>
        <w:tc>
          <w:tcPr>
            <w:tcW w:w="190" w:type="pct"/>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290A2E"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Состав</w:t>
            </w:r>
          </w:p>
        </w:tc>
        <w:tc>
          <w:tcPr>
            <w:tcW w:w="863" w:type="pct"/>
            <w:gridSpan w:val="2"/>
            <w:shd w:val="clear" w:color="FFFFFF" w:fill="auto"/>
          </w:tcPr>
          <w:p w:rsidR="004272CD" w:rsidRPr="00EC3D05" w:rsidRDefault="004272CD" w:rsidP="00AD3995">
            <w:pPr>
              <w:spacing w:after="0" w:line="240" w:lineRule="auto"/>
              <w:jc w:val="center"/>
              <w:rPr>
                <w:rFonts w:ascii="Times New Roman" w:hAnsi="Times New Roman"/>
                <w:sz w:val="18"/>
                <w:szCs w:val="18"/>
              </w:rPr>
            </w:pPr>
            <w:r w:rsidRPr="00EC3D05">
              <w:rPr>
                <w:rFonts w:ascii="Times New Roman" w:hAnsi="Times New Roman"/>
                <w:sz w:val="18"/>
                <w:szCs w:val="18"/>
              </w:rPr>
              <w:t xml:space="preserve">Натриевые соли жирных кислот натуральных жиров и масел; хлорид натрия; вода; глицерин; антиоксидант.   </w:t>
            </w:r>
          </w:p>
        </w:tc>
        <w:tc>
          <w:tcPr>
            <w:tcW w:w="190" w:type="pct"/>
            <w:shd w:val="clear" w:color="FFFFFF" w:fill="auto"/>
          </w:tcPr>
          <w:p w:rsidR="004272CD" w:rsidRPr="00EC3D0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bCs/>
                <w:sz w:val="18"/>
                <w:szCs w:val="18"/>
              </w:rPr>
              <w:t>ГОСТ 30266-2017</w:t>
            </w:r>
          </w:p>
        </w:tc>
        <w:tc>
          <w:tcPr>
            <w:tcW w:w="863" w:type="pct"/>
            <w:gridSpan w:val="2"/>
            <w:shd w:val="clear" w:color="FFFFFF" w:fill="auto"/>
          </w:tcPr>
          <w:p w:rsidR="004272CD" w:rsidRPr="00EC3D0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Соответствует</w:t>
            </w:r>
          </w:p>
        </w:tc>
        <w:tc>
          <w:tcPr>
            <w:tcW w:w="190" w:type="pct"/>
            <w:shd w:val="clear" w:color="FFFFFF" w:fill="auto"/>
          </w:tcPr>
          <w:p w:rsidR="004272CD" w:rsidRPr="00EC3D05" w:rsidRDefault="004272CD" w:rsidP="00AD3995">
            <w:pPr>
              <w:spacing w:after="0" w:line="240" w:lineRule="auto"/>
              <w:jc w:val="center"/>
              <w:rPr>
                <w:rFonts w:ascii="Times New Roman" w:hAnsi="Times New Roman"/>
                <w:sz w:val="18"/>
                <w:szCs w:val="18"/>
              </w:rPr>
            </w:pPr>
          </w:p>
        </w:tc>
        <w:tc>
          <w:tcPr>
            <w:tcW w:w="588" w:type="pct"/>
            <w:gridSpan w:val="2"/>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Фасовка</w:t>
            </w:r>
          </w:p>
        </w:tc>
        <w:tc>
          <w:tcPr>
            <w:tcW w:w="863" w:type="pct"/>
            <w:gridSpan w:val="2"/>
            <w:shd w:val="clear" w:color="FFFFFF" w:fill="auto"/>
          </w:tcPr>
          <w:p w:rsidR="004272CD" w:rsidRPr="00EC3D0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200</w:t>
            </w:r>
          </w:p>
        </w:tc>
        <w:tc>
          <w:tcPr>
            <w:tcW w:w="190" w:type="pct"/>
            <w:shd w:val="clear" w:color="FFFFFF" w:fill="auto"/>
          </w:tcPr>
          <w:p w:rsidR="004272CD" w:rsidRPr="00EC3D05"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г</w:t>
            </w:r>
          </w:p>
        </w:tc>
        <w:tc>
          <w:tcPr>
            <w:tcW w:w="588" w:type="pct"/>
            <w:gridSpan w:val="2"/>
            <w:shd w:val="clear" w:color="FFFFFF" w:fill="auto"/>
          </w:tcPr>
          <w:p w:rsidR="004272CD" w:rsidRPr="00EC3D05" w:rsidRDefault="004272CD" w:rsidP="00AD3995">
            <w:pPr>
              <w:spacing w:after="0" w:line="240" w:lineRule="auto"/>
              <w:rPr>
                <w:rFonts w:ascii="Times New Roman" w:hAnsi="Times New Roman"/>
                <w:sz w:val="18"/>
                <w:szCs w:val="18"/>
              </w:rPr>
            </w:pPr>
            <w:r w:rsidRPr="00EC3D05">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Маркировка</w:t>
            </w:r>
          </w:p>
        </w:tc>
        <w:tc>
          <w:tcPr>
            <w:tcW w:w="863" w:type="pct"/>
            <w:gridSpan w:val="2"/>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наличие  информации с указанием состава и срока годности</w:t>
            </w:r>
          </w:p>
        </w:tc>
        <w:tc>
          <w:tcPr>
            <w:tcW w:w="190" w:type="pct"/>
            <w:shd w:val="clear" w:color="FFFFFF" w:fill="auto"/>
          </w:tcPr>
          <w:p w:rsidR="004272CD" w:rsidRPr="00F31379" w:rsidRDefault="004272CD" w:rsidP="00AD3995">
            <w:pPr>
              <w:spacing w:after="0" w:line="240" w:lineRule="auto"/>
              <w:rPr>
                <w:rFonts w:ascii="Times New Roman" w:hAnsi="Times New Roman" w:cs="Times New Roman"/>
                <w:sz w:val="18"/>
                <w:szCs w:val="18"/>
              </w:rPr>
            </w:pPr>
          </w:p>
        </w:tc>
        <w:tc>
          <w:tcPr>
            <w:tcW w:w="588" w:type="pct"/>
            <w:gridSpan w:val="2"/>
            <w:shd w:val="clear" w:color="FFFFFF" w:fill="auto"/>
          </w:tcPr>
          <w:p w:rsidR="004272CD" w:rsidRPr="00F31379" w:rsidRDefault="004272CD" w:rsidP="00AD3995">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2260" w:type="pct"/>
            <w:gridSpan w:val="6"/>
            <w:shd w:val="clear" w:color="FFFFFF" w:fill="auto"/>
          </w:tcPr>
          <w:p w:rsidR="004272CD" w:rsidRPr="00977D3E" w:rsidRDefault="004272CD" w:rsidP="00AD3995">
            <w:pPr>
              <w:spacing w:after="0" w:line="240" w:lineRule="auto"/>
              <w:ind w:firstLine="142"/>
              <w:rPr>
                <w:rFonts w:ascii="Times New Roman" w:hAnsi="Times New Roman"/>
                <w:b/>
                <w:i/>
                <w:sz w:val="18"/>
                <w:szCs w:val="18"/>
              </w:rPr>
            </w:pPr>
            <w:r w:rsidRPr="00977D3E">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4272CD" w:rsidRDefault="004272CD" w:rsidP="00AD3995">
            <w:pPr>
              <w:spacing w:after="0" w:line="240" w:lineRule="auto"/>
              <w:ind w:firstLine="142"/>
              <w:rPr>
                <w:rFonts w:ascii="Times New Roman" w:hAnsi="Times New Roman"/>
                <w:b/>
                <w:i/>
                <w:sz w:val="18"/>
                <w:szCs w:val="18"/>
              </w:rPr>
            </w:pPr>
            <w:r w:rsidRPr="00977D3E">
              <w:rPr>
                <w:rFonts w:ascii="Times New Roman" w:hAnsi="Times New Roman"/>
                <w:b/>
                <w:i/>
                <w:sz w:val="18"/>
                <w:szCs w:val="18"/>
              </w:rPr>
              <w:t xml:space="preserve">1. В части указания </w:t>
            </w:r>
            <w:r>
              <w:rPr>
                <w:rFonts w:ascii="Times New Roman" w:hAnsi="Times New Roman"/>
                <w:b/>
                <w:i/>
                <w:sz w:val="18"/>
                <w:szCs w:val="18"/>
              </w:rPr>
              <w:t>назначения и общих требований к качеству и составу– Заказчиком внесены уточнения в части указания области применения мыла, а так же общие требования к составу, без конкретизации процентного содержания веществ, с учетом его назначения и исходя из особенностей его использования в Учреждении.</w:t>
            </w:r>
          </w:p>
          <w:p w:rsidR="004272CD" w:rsidRDefault="004272CD" w:rsidP="00AD3995">
            <w:pPr>
              <w:spacing w:after="0" w:line="240" w:lineRule="auto"/>
              <w:ind w:firstLine="142"/>
              <w:rPr>
                <w:rFonts w:ascii="Times New Roman" w:hAnsi="Times New Roman"/>
                <w:b/>
                <w:i/>
                <w:sz w:val="18"/>
                <w:szCs w:val="18"/>
              </w:rPr>
            </w:pPr>
            <w:r>
              <w:rPr>
                <w:rFonts w:ascii="Times New Roman" w:hAnsi="Times New Roman"/>
                <w:b/>
                <w:i/>
                <w:sz w:val="18"/>
                <w:szCs w:val="18"/>
              </w:rPr>
              <w:t xml:space="preserve">2. </w:t>
            </w:r>
            <w:r w:rsidRPr="000C1B3F">
              <w:rPr>
                <w:rFonts w:ascii="Times New Roman" w:hAnsi="Times New Roman"/>
                <w:b/>
                <w:i/>
                <w:sz w:val="18"/>
                <w:szCs w:val="18"/>
              </w:rPr>
              <w:t>В части упаковки и фасовки товара - требование установлено в связи с технологическими процессами применения данного товара, внутренними нормами расхода,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4272CD" w:rsidRDefault="004272CD" w:rsidP="00AD3995">
            <w:pPr>
              <w:spacing w:after="0" w:line="240" w:lineRule="auto"/>
              <w:ind w:firstLine="142"/>
              <w:rPr>
                <w:rFonts w:ascii="Times New Roman" w:hAnsi="Times New Roman"/>
                <w:b/>
                <w:i/>
                <w:sz w:val="18"/>
                <w:szCs w:val="18"/>
              </w:rPr>
            </w:pPr>
            <w:r>
              <w:rPr>
                <w:rFonts w:ascii="Times New Roman" w:hAnsi="Times New Roman"/>
                <w:b/>
                <w:i/>
                <w:sz w:val="18"/>
                <w:szCs w:val="18"/>
              </w:rPr>
              <w:t xml:space="preserve">3. </w:t>
            </w:r>
            <w:r w:rsidRPr="00F31379">
              <w:rPr>
                <w:rFonts w:ascii="Times New Roman" w:hAnsi="Times New Roman"/>
                <w:b/>
                <w:i/>
                <w:sz w:val="18"/>
                <w:szCs w:val="18"/>
              </w:rPr>
              <w:t>Маркировка - для обеспечения возможности установить соответствие заявленным характеристикам.</w:t>
            </w:r>
          </w:p>
          <w:p w:rsidR="004272CD" w:rsidRPr="00F31379" w:rsidRDefault="004272CD" w:rsidP="00AD3995">
            <w:pPr>
              <w:spacing w:after="0" w:line="240" w:lineRule="auto"/>
              <w:ind w:firstLine="142"/>
              <w:rPr>
                <w:rFonts w:ascii="Times New Roman" w:hAnsi="Times New Roman"/>
                <w:b/>
                <w:i/>
                <w:sz w:val="18"/>
                <w:szCs w:val="18"/>
              </w:rPr>
            </w:pPr>
            <w:r>
              <w:rPr>
                <w:rFonts w:ascii="Times New Roman" w:hAnsi="Times New Roman"/>
                <w:b/>
                <w:i/>
                <w:sz w:val="18"/>
                <w:szCs w:val="18"/>
              </w:rPr>
              <w:t xml:space="preserve">4. Соответствие ГОСТ – для обеспечения соответствия товара документам </w:t>
            </w:r>
            <w:r>
              <w:rPr>
                <w:rFonts w:ascii="Times New Roman" w:hAnsi="Times New Roman"/>
                <w:b/>
                <w:i/>
                <w:sz w:val="18"/>
                <w:szCs w:val="18"/>
              </w:rPr>
              <w:lastRenderedPageBreak/>
              <w:t>государственной системы стандартизации.</w:t>
            </w:r>
            <w:r w:rsidRPr="00F31379">
              <w:rPr>
                <w:rFonts w:ascii="Times New Roman" w:hAnsi="Times New Roman"/>
                <w:b/>
                <w:i/>
                <w:sz w:val="18"/>
                <w:szCs w:val="18"/>
              </w:rPr>
              <w:t xml:space="preserve"> </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4272CD" w:rsidRPr="00290A2E" w:rsidTr="00AD3995">
        <w:trPr>
          <w:trHeight w:val="920"/>
        </w:trPr>
        <w:tc>
          <w:tcPr>
            <w:tcW w:w="170" w:type="pct"/>
            <w:vMerge w:val="restart"/>
            <w:shd w:val="clear" w:color="FFFFFF" w:fill="auto"/>
          </w:tcPr>
          <w:p w:rsidR="004272CD" w:rsidRPr="000C1B3F" w:rsidRDefault="004272CD" w:rsidP="00AD3995">
            <w:pPr>
              <w:spacing w:after="0" w:line="240" w:lineRule="auto"/>
              <w:jc w:val="center"/>
              <w:rPr>
                <w:rFonts w:ascii="Times New Roman" w:hAnsi="Times New Roman"/>
                <w:b/>
                <w:sz w:val="18"/>
                <w:szCs w:val="18"/>
              </w:rPr>
            </w:pPr>
            <w:r w:rsidRPr="000C1B3F">
              <w:rPr>
                <w:rFonts w:ascii="Times New Roman" w:hAnsi="Times New Roman"/>
                <w:b/>
                <w:sz w:val="18"/>
                <w:szCs w:val="18"/>
              </w:rPr>
              <w:lastRenderedPageBreak/>
              <w:t>4</w:t>
            </w:r>
          </w:p>
        </w:tc>
        <w:tc>
          <w:tcPr>
            <w:tcW w:w="468" w:type="pct"/>
            <w:vMerge w:val="restart"/>
            <w:shd w:val="clear" w:color="FFFFFF" w:fill="auto"/>
          </w:tcPr>
          <w:p w:rsidR="004272CD" w:rsidRPr="0082174A" w:rsidRDefault="004272CD" w:rsidP="00AD3995">
            <w:pPr>
              <w:spacing w:after="0" w:line="240" w:lineRule="auto"/>
              <w:rPr>
                <w:rFonts w:ascii="Times New Roman" w:hAnsi="Times New Roman"/>
                <w:b/>
                <w:color w:val="FF0000"/>
                <w:sz w:val="18"/>
                <w:szCs w:val="18"/>
              </w:rPr>
            </w:pPr>
            <w:r w:rsidRPr="00837923">
              <w:rPr>
                <w:rFonts w:ascii="Times New Roman" w:hAnsi="Times New Roman"/>
                <w:b/>
                <w:sz w:val="18"/>
                <w:szCs w:val="18"/>
              </w:rPr>
              <w:t>Порошок чистящий</w:t>
            </w:r>
          </w:p>
        </w:tc>
        <w:tc>
          <w:tcPr>
            <w:tcW w:w="619" w:type="pct"/>
            <w:shd w:val="clear" w:color="FFFFFF" w:fill="auto"/>
          </w:tcPr>
          <w:p w:rsidR="004272CD" w:rsidRPr="0058756D" w:rsidRDefault="004272CD" w:rsidP="00AD3995">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Наименование </w:t>
            </w:r>
          </w:p>
          <w:p w:rsidR="004272CD" w:rsidRPr="0058756D" w:rsidRDefault="004272CD" w:rsidP="00AD3995">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863" w:type="pct"/>
            <w:gridSpan w:val="2"/>
            <w:shd w:val="clear" w:color="FFFFFF" w:fill="auto"/>
          </w:tcPr>
          <w:p w:rsidR="004272CD" w:rsidRPr="0058756D" w:rsidRDefault="004272CD" w:rsidP="00AD3995">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Значение </w:t>
            </w:r>
            <w:r>
              <w:rPr>
                <w:rFonts w:ascii="Times New Roman" w:hAnsi="Times New Roman"/>
                <w:b/>
                <w:sz w:val="18"/>
                <w:szCs w:val="18"/>
              </w:rPr>
              <w:t>характеристики</w:t>
            </w:r>
          </w:p>
          <w:p w:rsidR="004272CD" w:rsidRPr="0058756D" w:rsidRDefault="004272CD" w:rsidP="00AD3995">
            <w:pPr>
              <w:spacing w:after="0" w:line="240" w:lineRule="auto"/>
              <w:jc w:val="center"/>
              <w:rPr>
                <w:rFonts w:ascii="Times New Roman" w:hAnsi="Times New Roman"/>
                <w:sz w:val="18"/>
                <w:szCs w:val="18"/>
              </w:rPr>
            </w:pPr>
          </w:p>
        </w:tc>
        <w:tc>
          <w:tcPr>
            <w:tcW w:w="190" w:type="pct"/>
            <w:shd w:val="clear" w:color="FFFFFF" w:fill="auto"/>
          </w:tcPr>
          <w:p w:rsidR="004272CD" w:rsidRPr="0058756D" w:rsidRDefault="004272CD" w:rsidP="00AD3995">
            <w:pPr>
              <w:spacing w:after="0" w:line="240" w:lineRule="auto"/>
              <w:jc w:val="center"/>
              <w:rPr>
                <w:rFonts w:ascii="Times New Roman" w:hAnsi="Times New Roman"/>
                <w:b/>
                <w:sz w:val="18"/>
                <w:szCs w:val="18"/>
              </w:rPr>
            </w:pPr>
            <w:r w:rsidRPr="0058756D">
              <w:rPr>
                <w:rFonts w:ascii="Times New Roman" w:hAnsi="Times New Roman"/>
                <w:b/>
                <w:sz w:val="18"/>
                <w:szCs w:val="18"/>
              </w:rPr>
              <w:t>Ед.</w:t>
            </w:r>
          </w:p>
          <w:p w:rsidR="004272CD" w:rsidRPr="0058756D" w:rsidRDefault="004272CD" w:rsidP="00AD3995">
            <w:pPr>
              <w:spacing w:after="0" w:line="240" w:lineRule="auto"/>
              <w:jc w:val="center"/>
              <w:rPr>
                <w:rFonts w:ascii="Times New Roman" w:hAnsi="Times New Roman"/>
                <w:b/>
                <w:sz w:val="18"/>
                <w:szCs w:val="18"/>
              </w:rPr>
            </w:pPr>
            <w:r w:rsidRPr="0058756D">
              <w:rPr>
                <w:rFonts w:ascii="Times New Roman" w:hAnsi="Times New Roman"/>
                <w:b/>
                <w:sz w:val="18"/>
                <w:szCs w:val="18"/>
              </w:rPr>
              <w:t>изм.</w:t>
            </w:r>
          </w:p>
        </w:tc>
        <w:tc>
          <w:tcPr>
            <w:tcW w:w="588" w:type="pct"/>
            <w:gridSpan w:val="2"/>
            <w:shd w:val="clear" w:color="FFFFFF" w:fill="auto"/>
          </w:tcPr>
          <w:p w:rsidR="004272CD" w:rsidRPr="0058756D" w:rsidRDefault="004272CD" w:rsidP="00AD3995">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Инструкция по заполнению </w:t>
            </w:r>
            <w:r>
              <w:rPr>
                <w:rFonts w:ascii="Times New Roman" w:hAnsi="Times New Roman"/>
                <w:b/>
                <w:sz w:val="18"/>
                <w:szCs w:val="18"/>
              </w:rPr>
              <w:t>характеристик</w:t>
            </w:r>
            <w:r w:rsidRPr="0058756D">
              <w:rPr>
                <w:rFonts w:ascii="Times New Roman" w:hAnsi="Times New Roman"/>
                <w:b/>
                <w:sz w:val="18"/>
                <w:szCs w:val="18"/>
              </w:rPr>
              <w:t xml:space="preserve"> в заявке</w:t>
            </w:r>
          </w:p>
        </w:tc>
        <w:tc>
          <w:tcPr>
            <w:tcW w:w="196" w:type="pct"/>
            <w:vMerge w:val="restart"/>
            <w:shd w:val="clear" w:color="FFFFFF" w:fill="auto"/>
          </w:tcPr>
          <w:p w:rsidR="004272CD" w:rsidRPr="000C1B3F" w:rsidRDefault="004272CD" w:rsidP="00AD3995">
            <w:pPr>
              <w:ind w:left="-1"/>
              <w:jc w:val="center"/>
              <w:rPr>
                <w:rFonts w:ascii="Times New Roman" w:hAnsi="Times New Roman"/>
                <w:color w:val="000000"/>
                <w:sz w:val="18"/>
                <w:szCs w:val="18"/>
              </w:rPr>
            </w:pPr>
            <w:r w:rsidRPr="000C1B3F">
              <w:rPr>
                <w:rFonts w:ascii="Times New Roman" w:hAnsi="Times New Roman"/>
                <w:color w:val="000000"/>
                <w:sz w:val="18"/>
                <w:szCs w:val="18"/>
              </w:rPr>
              <w:t>кг</w:t>
            </w:r>
          </w:p>
        </w:tc>
        <w:tc>
          <w:tcPr>
            <w:tcW w:w="254" w:type="pct"/>
            <w:vMerge w:val="restart"/>
            <w:shd w:val="clear" w:color="FFFFFF" w:fill="auto"/>
          </w:tcPr>
          <w:p w:rsidR="004272CD" w:rsidRPr="000C1B3F" w:rsidRDefault="00485C95" w:rsidP="00AD3995">
            <w:pPr>
              <w:jc w:val="center"/>
              <w:rPr>
                <w:rFonts w:ascii="Times New Roman" w:hAnsi="Times New Roman"/>
                <w:sz w:val="18"/>
                <w:szCs w:val="18"/>
              </w:rPr>
            </w:pPr>
            <w:r>
              <w:rPr>
                <w:rFonts w:ascii="Times New Roman" w:hAnsi="Times New Roman"/>
                <w:sz w:val="18"/>
                <w:szCs w:val="18"/>
              </w:rPr>
              <w:t>230,40</w:t>
            </w:r>
          </w:p>
        </w:tc>
        <w:tc>
          <w:tcPr>
            <w:tcW w:w="368" w:type="pct"/>
            <w:vMerge w:val="restart"/>
          </w:tcPr>
          <w:p w:rsidR="004272CD" w:rsidRPr="00B565BD" w:rsidRDefault="00837923" w:rsidP="00AD3995">
            <w:pPr>
              <w:ind w:left="-1"/>
              <w:jc w:val="center"/>
              <w:rPr>
                <w:rFonts w:ascii="Times New Roman" w:hAnsi="Times New Roman"/>
                <w:sz w:val="18"/>
                <w:szCs w:val="18"/>
              </w:rPr>
            </w:pPr>
            <w:r w:rsidRPr="00B565BD">
              <w:rPr>
                <w:rFonts w:ascii="Times New Roman" w:hAnsi="Times New Roman"/>
                <w:sz w:val="18"/>
                <w:szCs w:val="18"/>
              </w:rPr>
              <w:t>20.41.44.120-00000004</w:t>
            </w:r>
          </w:p>
        </w:tc>
        <w:tc>
          <w:tcPr>
            <w:tcW w:w="312"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259"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362"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c>
          <w:tcPr>
            <w:tcW w:w="351" w:type="pct"/>
            <w:vMerge w:val="restart"/>
            <w:shd w:val="clear" w:color="auto" w:fill="FFFFCC"/>
          </w:tcPr>
          <w:p w:rsidR="004272CD" w:rsidRPr="00280B7C" w:rsidRDefault="004272CD" w:rsidP="00AD3995">
            <w:pPr>
              <w:spacing w:after="0" w:line="240" w:lineRule="auto"/>
              <w:jc w:val="center"/>
              <w:rPr>
                <w:rFonts w:ascii="Times New Roman" w:hAnsi="Times New Roman"/>
                <w:sz w:val="18"/>
                <w:szCs w:val="18"/>
              </w:rPr>
            </w:pPr>
          </w:p>
        </w:tc>
      </w:tr>
      <w:tr w:rsidR="004272CD" w:rsidRPr="00290A2E" w:rsidTr="00AD3995">
        <w:tc>
          <w:tcPr>
            <w:tcW w:w="170" w:type="pct"/>
            <w:vMerge/>
            <w:shd w:val="clear" w:color="FFFFFF" w:fill="auto"/>
          </w:tcPr>
          <w:p w:rsidR="004272CD" w:rsidRPr="00290A2E" w:rsidRDefault="004272CD" w:rsidP="00AD3995">
            <w:pPr>
              <w:spacing w:after="0" w:line="240" w:lineRule="auto"/>
              <w:jc w:val="center"/>
              <w:rPr>
                <w:rFonts w:ascii="Times New Roman" w:hAnsi="Times New Roman"/>
                <w:b/>
                <w:sz w:val="18"/>
                <w:szCs w:val="18"/>
              </w:rPr>
            </w:pPr>
          </w:p>
        </w:tc>
        <w:tc>
          <w:tcPr>
            <w:tcW w:w="468" w:type="pct"/>
            <w:vMerge/>
            <w:shd w:val="clear" w:color="FFFFFF" w:fill="auto"/>
          </w:tcPr>
          <w:p w:rsidR="004272CD" w:rsidRPr="00290A2E" w:rsidRDefault="004272CD" w:rsidP="00AD3995">
            <w:pPr>
              <w:spacing w:after="0" w:line="240" w:lineRule="auto"/>
              <w:rPr>
                <w:rFonts w:ascii="Times New Roman" w:hAnsi="Times New Roman"/>
                <w:sz w:val="18"/>
                <w:szCs w:val="18"/>
              </w:rPr>
            </w:pPr>
          </w:p>
        </w:tc>
        <w:tc>
          <w:tcPr>
            <w:tcW w:w="619" w:type="pct"/>
            <w:shd w:val="clear" w:color="FFFFFF" w:fill="auto"/>
          </w:tcPr>
          <w:p w:rsidR="004272CD" w:rsidRPr="00594022" w:rsidRDefault="004272CD" w:rsidP="00AD3995">
            <w:pPr>
              <w:spacing w:after="0" w:line="240" w:lineRule="auto"/>
              <w:rPr>
                <w:rFonts w:ascii="Times New Roman" w:hAnsi="Times New Roman"/>
                <w:sz w:val="18"/>
                <w:szCs w:val="18"/>
              </w:rPr>
            </w:pPr>
            <w:r w:rsidRPr="000C1B3F">
              <w:rPr>
                <w:rFonts w:ascii="Times New Roman" w:hAnsi="Times New Roman"/>
                <w:sz w:val="18"/>
                <w:szCs w:val="18"/>
              </w:rPr>
              <w:t>Средство хлорсодержащее</w:t>
            </w:r>
          </w:p>
        </w:tc>
        <w:tc>
          <w:tcPr>
            <w:tcW w:w="863" w:type="pct"/>
            <w:gridSpan w:val="2"/>
            <w:shd w:val="clear" w:color="FFFFFF" w:fill="auto"/>
          </w:tcPr>
          <w:p w:rsidR="004272CD" w:rsidRPr="0058262D" w:rsidRDefault="004272CD" w:rsidP="00AD3995">
            <w:pPr>
              <w:spacing w:after="0" w:line="240" w:lineRule="auto"/>
              <w:jc w:val="center"/>
              <w:rPr>
                <w:rFonts w:ascii="Times New Roman" w:hAnsi="Times New Roman"/>
                <w:sz w:val="18"/>
                <w:szCs w:val="18"/>
              </w:rPr>
            </w:pPr>
            <w:r>
              <w:rPr>
                <w:rFonts w:ascii="Times New Roman" w:hAnsi="Times New Roman"/>
                <w:sz w:val="18"/>
                <w:szCs w:val="18"/>
              </w:rPr>
              <w:t>Нет</w:t>
            </w:r>
          </w:p>
        </w:tc>
        <w:tc>
          <w:tcPr>
            <w:tcW w:w="190" w:type="pct"/>
            <w:shd w:val="clear" w:color="FFFFFF" w:fill="auto"/>
          </w:tcPr>
          <w:p w:rsidR="004272CD" w:rsidRPr="00290A2E" w:rsidRDefault="004272CD" w:rsidP="00AD3995">
            <w:pPr>
              <w:spacing w:after="0" w:line="240" w:lineRule="auto"/>
              <w:rPr>
                <w:rFonts w:ascii="Times New Roman" w:hAnsi="Times New Roman"/>
                <w:sz w:val="18"/>
                <w:szCs w:val="18"/>
              </w:rPr>
            </w:pPr>
          </w:p>
        </w:tc>
        <w:tc>
          <w:tcPr>
            <w:tcW w:w="588" w:type="pct"/>
            <w:gridSpan w:val="2"/>
            <w:shd w:val="clear" w:color="FFFFFF" w:fill="auto"/>
          </w:tcPr>
          <w:p w:rsidR="004272CD" w:rsidRPr="002D06DF" w:rsidRDefault="004272CD" w:rsidP="00AD3995">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254" w:type="pct"/>
            <w:vMerge/>
            <w:shd w:val="clear" w:color="FFFFFF" w:fill="auto"/>
          </w:tcPr>
          <w:p w:rsidR="004272CD" w:rsidRPr="00290A2E" w:rsidRDefault="004272CD" w:rsidP="00AD3995">
            <w:pPr>
              <w:spacing w:after="0" w:line="240" w:lineRule="auto"/>
              <w:jc w:val="center"/>
              <w:rPr>
                <w:rFonts w:ascii="Times New Roman" w:hAnsi="Times New Roman"/>
                <w:sz w:val="18"/>
                <w:szCs w:val="18"/>
              </w:rPr>
            </w:pPr>
          </w:p>
        </w:tc>
        <w:tc>
          <w:tcPr>
            <w:tcW w:w="368" w:type="pct"/>
            <w:vMerge/>
          </w:tcPr>
          <w:p w:rsidR="004272CD" w:rsidRPr="00290A2E" w:rsidRDefault="004272CD" w:rsidP="00AD3995">
            <w:pPr>
              <w:spacing w:after="0" w:line="240" w:lineRule="auto"/>
              <w:jc w:val="center"/>
              <w:rPr>
                <w:rFonts w:ascii="Times New Roman" w:hAnsi="Times New Roman"/>
                <w:sz w:val="18"/>
                <w:szCs w:val="18"/>
              </w:rPr>
            </w:pPr>
          </w:p>
        </w:tc>
        <w:tc>
          <w:tcPr>
            <w:tcW w:w="31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259"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62"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c>
          <w:tcPr>
            <w:tcW w:w="351" w:type="pct"/>
            <w:vMerge/>
            <w:shd w:val="clear" w:color="auto" w:fill="FFFFCC"/>
          </w:tcPr>
          <w:p w:rsidR="004272CD" w:rsidRPr="00290A2E" w:rsidRDefault="004272CD" w:rsidP="00AD3995">
            <w:pPr>
              <w:spacing w:after="0" w:line="240" w:lineRule="auto"/>
              <w:jc w:val="center"/>
              <w:rPr>
                <w:rFonts w:ascii="Times New Roman" w:hAnsi="Times New Roman"/>
                <w:sz w:val="18"/>
                <w:szCs w:val="18"/>
              </w:rPr>
            </w:pPr>
          </w:p>
        </w:tc>
      </w:tr>
      <w:tr w:rsidR="00837923" w:rsidRPr="00290A2E" w:rsidTr="00B565BD">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auto" w:fill="auto"/>
          </w:tcPr>
          <w:p w:rsidR="00837923" w:rsidRPr="000C1B3F" w:rsidRDefault="00837923" w:rsidP="00837923">
            <w:pPr>
              <w:spacing w:after="0" w:line="240" w:lineRule="auto"/>
              <w:rPr>
                <w:rFonts w:ascii="Times New Roman" w:hAnsi="Times New Roman"/>
                <w:sz w:val="18"/>
                <w:szCs w:val="18"/>
              </w:rPr>
            </w:pPr>
            <w:r w:rsidRPr="00837923">
              <w:rPr>
                <w:rFonts w:ascii="Times New Roman" w:hAnsi="Times New Roman"/>
                <w:sz w:val="18"/>
                <w:szCs w:val="18"/>
              </w:rPr>
              <w:t>Средство абразивное</w:t>
            </w:r>
          </w:p>
        </w:tc>
        <w:tc>
          <w:tcPr>
            <w:tcW w:w="863" w:type="pct"/>
            <w:gridSpan w:val="2"/>
            <w:shd w:val="clear" w:color="auto" w:fill="auto"/>
          </w:tcPr>
          <w:p w:rsidR="00837923" w:rsidRDefault="00837923" w:rsidP="00837923">
            <w:pPr>
              <w:spacing w:after="0" w:line="240" w:lineRule="auto"/>
              <w:jc w:val="center"/>
              <w:rPr>
                <w:rFonts w:ascii="Times New Roman" w:hAnsi="Times New Roman"/>
                <w:sz w:val="18"/>
                <w:szCs w:val="18"/>
              </w:rPr>
            </w:pPr>
            <w:r>
              <w:rPr>
                <w:rFonts w:ascii="Times New Roman" w:hAnsi="Times New Roman"/>
                <w:sz w:val="18"/>
                <w:szCs w:val="18"/>
              </w:rPr>
              <w:t>Да</w:t>
            </w:r>
          </w:p>
        </w:tc>
        <w:tc>
          <w:tcPr>
            <w:tcW w:w="190" w:type="pct"/>
            <w:shd w:val="clear" w:color="auto" w:fill="auto"/>
          </w:tcPr>
          <w:p w:rsidR="00837923" w:rsidRPr="00290A2E" w:rsidRDefault="00837923" w:rsidP="00837923">
            <w:pPr>
              <w:spacing w:after="0" w:line="240" w:lineRule="auto"/>
              <w:rPr>
                <w:rFonts w:ascii="Times New Roman" w:hAnsi="Times New Roman"/>
                <w:sz w:val="18"/>
                <w:szCs w:val="18"/>
              </w:rPr>
            </w:pPr>
          </w:p>
        </w:tc>
        <w:tc>
          <w:tcPr>
            <w:tcW w:w="588" w:type="pct"/>
            <w:gridSpan w:val="2"/>
            <w:shd w:val="clear" w:color="auto" w:fill="auto"/>
          </w:tcPr>
          <w:p w:rsidR="00837923" w:rsidRPr="002D06DF" w:rsidRDefault="00837923" w:rsidP="00837923">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2260" w:type="pct"/>
            <w:gridSpan w:val="6"/>
            <w:shd w:val="clear" w:color="FFFFFF" w:fill="auto"/>
          </w:tcPr>
          <w:p w:rsidR="00837923" w:rsidRPr="00F31379" w:rsidRDefault="00837923" w:rsidP="00837923">
            <w:pPr>
              <w:shd w:val="clear" w:color="auto" w:fill="FFFFFF"/>
              <w:spacing w:after="0" w:line="240" w:lineRule="auto"/>
              <w:rPr>
                <w:rFonts w:ascii="Times New Roman" w:hAnsi="Times New Roman"/>
                <w:sz w:val="20"/>
                <w:szCs w:val="20"/>
                <w:u w:val="single"/>
                <w:lang w:eastAsia="ru-RU"/>
              </w:rPr>
            </w:pPr>
            <w:r w:rsidRPr="007F3762">
              <w:rPr>
                <w:rFonts w:ascii="Times New Roman" w:hAnsi="Times New Roman"/>
                <w:b/>
                <w:sz w:val="20"/>
                <w:szCs w:val="20"/>
                <w:u w:val="single"/>
                <w:lang w:eastAsia="ru-RU"/>
              </w:rPr>
              <w:t>Дополнительные характеристики*: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rPr>
          <w:trHeight w:val="1153"/>
        </w:trPr>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290A2E" w:rsidRDefault="00837923" w:rsidP="00837923">
            <w:pPr>
              <w:spacing w:after="0" w:line="240" w:lineRule="auto"/>
              <w:rPr>
                <w:rFonts w:ascii="Times New Roman" w:hAnsi="Times New Roman"/>
                <w:sz w:val="18"/>
                <w:szCs w:val="18"/>
              </w:rPr>
            </w:pPr>
            <w:r>
              <w:rPr>
                <w:rFonts w:ascii="Times New Roman" w:hAnsi="Times New Roman"/>
                <w:sz w:val="18"/>
                <w:szCs w:val="18"/>
              </w:rPr>
              <w:t>Назначение и общие требования</w:t>
            </w:r>
          </w:p>
        </w:tc>
        <w:tc>
          <w:tcPr>
            <w:tcW w:w="863" w:type="pct"/>
            <w:gridSpan w:val="2"/>
            <w:shd w:val="clear" w:color="FFFFFF" w:fill="auto"/>
          </w:tcPr>
          <w:p w:rsidR="00837923" w:rsidRPr="00290A2E" w:rsidRDefault="00837923" w:rsidP="00837923">
            <w:pPr>
              <w:spacing w:after="0" w:line="240" w:lineRule="auto"/>
              <w:ind w:left="-1"/>
              <w:rPr>
                <w:rFonts w:ascii="Times New Roman" w:hAnsi="Times New Roman"/>
                <w:sz w:val="18"/>
                <w:szCs w:val="18"/>
              </w:rPr>
            </w:pPr>
            <w:r w:rsidRPr="000C1B3F">
              <w:rPr>
                <w:rFonts w:ascii="Times New Roman" w:hAnsi="Times New Roman"/>
                <w:sz w:val="18"/>
                <w:szCs w:val="18"/>
              </w:rPr>
              <w:t>Средство предназначено для чистки керамических, эмалированных, металлических и других твердых поверхностей на кухне, в ванной комнате и в прочих помещениях. Средство применя</w:t>
            </w:r>
            <w:r>
              <w:rPr>
                <w:rFonts w:ascii="Times New Roman" w:hAnsi="Times New Roman"/>
                <w:sz w:val="18"/>
                <w:szCs w:val="18"/>
              </w:rPr>
              <w:t>е</w:t>
            </w:r>
            <w:r w:rsidRPr="000C1B3F">
              <w:rPr>
                <w:rFonts w:ascii="Times New Roman" w:hAnsi="Times New Roman"/>
                <w:sz w:val="18"/>
                <w:szCs w:val="18"/>
              </w:rPr>
              <w:t>тся для удаления жира и въевшейся грязи.</w:t>
            </w:r>
          </w:p>
        </w:tc>
        <w:tc>
          <w:tcPr>
            <w:tcW w:w="190" w:type="pct"/>
            <w:shd w:val="clear" w:color="FFFFFF" w:fill="auto"/>
          </w:tcPr>
          <w:p w:rsidR="00837923" w:rsidRPr="00290A2E"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2D06DF" w:rsidRDefault="00837923" w:rsidP="00837923">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485C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290A2E" w:rsidRDefault="00837923" w:rsidP="00837923">
            <w:pPr>
              <w:spacing w:after="0" w:line="240" w:lineRule="auto"/>
              <w:rPr>
                <w:rFonts w:ascii="Times New Roman" w:hAnsi="Times New Roman"/>
                <w:sz w:val="18"/>
                <w:szCs w:val="18"/>
              </w:rPr>
            </w:pPr>
            <w:r>
              <w:rPr>
                <w:rFonts w:ascii="Times New Roman" w:hAnsi="Times New Roman"/>
                <w:sz w:val="18"/>
                <w:szCs w:val="18"/>
              </w:rPr>
              <w:t>Состав</w:t>
            </w:r>
          </w:p>
        </w:tc>
        <w:tc>
          <w:tcPr>
            <w:tcW w:w="863" w:type="pct"/>
            <w:gridSpan w:val="2"/>
            <w:shd w:val="clear" w:color="auto" w:fill="auto"/>
          </w:tcPr>
          <w:p w:rsidR="00837923" w:rsidRPr="00485C95" w:rsidRDefault="00837923" w:rsidP="00837923">
            <w:pPr>
              <w:spacing w:after="0" w:line="240" w:lineRule="auto"/>
              <w:jc w:val="center"/>
              <w:rPr>
                <w:rFonts w:ascii="Times New Roman" w:hAnsi="Times New Roman"/>
                <w:sz w:val="18"/>
                <w:szCs w:val="18"/>
              </w:rPr>
            </w:pPr>
            <w:r w:rsidRPr="00485C95">
              <w:rPr>
                <w:rFonts w:ascii="Times New Roman" w:hAnsi="Times New Roman"/>
                <w:sz w:val="18"/>
                <w:szCs w:val="18"/>
              </w:rPr>
              <w:t>&lt;5% амфотерные ПАВ, природный молотый мрамор ≥30%, отдушка, сода,  краситель</w:t>
            </w:r>
          </w:p>
          <w:p w:rsidR="00837923" w:rsidRPr="00485C95" w:rsidRDefault="00837923" w:rsidP="00837923">
            <w:pPr>
              <w:spacing w:after="0" w:line="240" w:lineRule="auto"/>
              <w:jc w:val="center"/>
              <w:rPr>
                <w:rFonts w:ascii="Times New Roman" w:hAnsi="Times New Roman"/>
                <w:sz w:val="18"/>
                <w:szCs w:val="18"/>
              </w:rPr>
            </w:pPr>
            <w:r w:rsidRPr="00485C95">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90" w:type="pct"/>
            <w:shd w:val="clear" w:color="FFFFFF" w:fill="auto"/>
          </w:tcPr>
          <w:p w:rsidR="00837923" w:rsidRPr="00290A2E"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2D06DF" w:rsidRDefault="00837923" w:rsidP="00837923">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692E99" w:rsidRDefault="00837923" w:rsidP="00837923">
            <w:pPr>
              <w:spacing w:after="0" w:line="240" w:lineRule="auto"/>
              <w:rPr>
                <w:rFonts w:ascii="Times New Roman" w:hAnsi="Times New Roman"/>
                <w:sz w:val="18"/>
                <w:szCs w:val="18"/>
              </w:rPr>
            </w:pPr>
            <w:r>
              <w:rPr>
                <w:rFonts w:ascii="Times New Roman" w:hAnsi="Times New Roman"/>
                <w:sz w:val="18"/>
                <w:szCs w:val="18"/>
              </w:rPr>
              <w:t>Упаковка</w:t>
            </w:r>
          </w:p>
        </w:tc>
        <w:tc>
          <w:tcPr>
            <w:tcW w:w="863" w:type="pct"/>
            <w:gridSpan w:val="2"/>
            <w:shd w:val="clear" w:color="FFFFFF" w:fill="auto"/>
          </w:tcPr>
          <w:p w:rsidR="00837923" w:rsidRPr="00692E99" w:rsidRDefault="00837923" w:rsidP="00837923">
            <w:pPr>
              <w:spacing w:after="0" w:line="240" w:lineRule="auto"/>
              <w:jc w:val="center"/>
              <w:rPr>
                <w:rFonts w:ascii="Times New Roman" w:hAnsi="Times New Roman"/>
                <w:sz w:val="18"/>
                <w:szCs w:val="18"/>
              </w:rPr>
            </w:pPr>
            <w:r>
              <w:rPr>
                <w:rFonts w:ascii="Times New Roman" w:hAnsi="Times New Roman"/>
                <w:sz w:val="18"/>
                <w:szCs w:val="18"/>
              </w:rPr>
              <w:t>П</w:t>
            </w:r>
            <w:r w:rsidRPr="008F751E">
              <w:rPr>
                <w:rFonts w:ascii="Times New Roman" w:hAnsi="Times New Roman"/>
                <w:sz w:val="18"/>
                <w:szCs w:val="18"/>
              </w:rPr>
              <w:t>олимерн</w:t>
            </w:r>
            <w:r>
              <w:rPr>
                <w:rFonts w:ascii="Times New Roman" w:hAnsi="Times New Roman"/>
                <w:sz w:val="18"/>
                <w:szCs w:val="18"/>
              </w:rPr>
              <w:t>ая</w:t>
            </w:r>
            <w:r w:rsidRPr="008F751E">
              <w:rPr>
                <w:rFonts w:ascii="Times New Roman" w:hAnsi="Times New Roman"/>
                <w:sz w:val="18"/>
                <w:szCs w:val="18"/>
              </w:rPr>
              <w:t xml:space="preserve"> туб</w:t>
            </w:r>
            <w:r>
              <w:rPr>
                <w:rFonts w:ascii="Times New Roman" w:hAnsi="Times New Roman"/>
                <w:sz w:val="18"/>
                <w:szCs w:val="18"/>
              </w:rPr>
              <w:t>а</w:t>
            </w:r>
            <w:r w:rsidRPr="008F751E">
              <w:rPr>
                <w:rFonts w:ascii="Times New Roman" w:hAnsi="Times New Roman"/>
                <w:sz w:val="18"/>
                <w:szCs w:val="18"/>
              </w:rPr>
              <w:t xml:space="preserve"> с дозатором</w:t>
            </w:r>
          </w:p>
        </w:tc>
        <w:tc>
          <w:tcPr>
            <w:tcW w:w="190" w:type="pct"/>
            <w:shd w:val="clear" w:color="FFFFFF" w:fill="auto"/>
          </w:tcPr>
          <w:p w:rsidR="00837923" w:rsidRPr="00692E99" w:rsidRDefault="00837923" w:rsidP="00837923">
            <w:pPr>
              <w:spacing w:after="0" w:line="240" w:lineRule="auto"/>
              <w:jc w:val="center"/>
              <w:rPr>
                <w:rFonts w:ascii="Times New Roman" w:hAnsi="Times New Roman"/>
                <w:sz w:val="18"/>
                <w:szCs w:val="18"/>
              </w:rPr>
            </w:pPr>
          </w:p>
        </w:tc>
        <w:tc>
          <w:tcPr>
            <w:tcW w:w="588" w:type="pct"/>
            <w:gridSpan w:val="2"/>
            <w:shd w:val="clear" w:color="FFFFFF" w:fill="auto"/>
          </w:tcPr>
          <w:p w:rsidR="00837923" w:rsidRPr="002D06DF" w:rsidRDefault="00837923" w:rsidP="00837923">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692E99" w:rsidRDefault="00837923" w:rsidP="00837923">
            <w:pPr>
              <w:spacing w:after="0" w:line="240" w:lineRule="auto"/>
              <w:rPr>
                <w:rFonts w:ascii="Times New Roman" w:hAnsi="Times New Roman"/>
                <w:sz w:val="18"/>
                <w:szCs w:val="18"/>
              </w:rPr>
            </w:pPr>
            <w:r w:rsidRPr="008F751E">
              <w:rPr>
                <w:rFonts w:ascii="Times New Roman" w:hAnsi="Times New Roman"/>
                <w:sz w:val="18"/>
                <w:szCs w:val="18"/>
              </w:rPr>
              <w:t>Фасовка</w:t>
            </w:r>
          </w:p>
        </w:tc>
        <w:tc>
          <w:tcPr>
            <w:tcW w:w="863" w:type="pct"/>
            <w:gridSpan w:val="2"/>
            <w:shd w:val="clear" w:color="FFFFFF" w:fill="auto"/>
          </w:tcPr>
          <w:p w:rsidR="00837923" w:rsidRPr="00692E99" w:rsidRDefault="00837923" w:rsidP="00837923">
            <w:pPr>
              <w:spacing w:after="0" w:line="240" w:lineRule="auto"/>
              <w:jc w:val="center"/>
              <w:rPr>
                <w:rFonts w:ascii="Times New Roman" w:hAnsi="Times New Roman"/>
                <w:sz w:val="18"/>
                <w:szCs w:val="18"/>
              </w:rPr>
            </w:pPr>
            <w:r>
              <w:rPr>
                <w:rFonts w:ascii="Times New Roman" w:hAnsi="Times New Roman"/>
                <w:sz w:val="18"/>
                <w:szCs w:val="18"/>
              </w:rPr>
              <w:t xml:space="preserve"> 480-500</w:t>
            </w:r>
          </w:p>
        </w:tc>
        <w:tc>
          <w:tcPr>
            <w:tcW w:w="190" w:type="pct"/>
            <w:shd w:val="clear" w:color="FFFFFF" w:fill="auto"/>
          </w:tcPr>
          <w:p w:rsidR="00837923" w:rsidRPr="00692E99" w:rsidRDefault="00837923" w:rsidP="00837923">
            <w:pPr>
              <w:spacing w:after="0" w:line="240" w:lineRule="auto"/>
              <w:jc w:val="center"/>
              <w:rPr>
                <w:rFonts w:ascii="Times New Roman" w:hAnsi="Times New Roman"/>
                <w:sz w:val="18"/>
                <w:szCs w:val="18"/>
              </w:rPr>
            </w:pPr>
            <w:r>
              <w:rPr>
                <w:rFonts w:ascii="Times New Roman" w:hAnsi="Times New Roman"/>
                <w:sz w:val="18"/>
                <w:szCs w:val="18"/>
              </w:rPr>
              <w:t>г</w:t>
            </w:r>
          </w:p>
        </w:tc>
        <w:tc>
          <w:tcPr>
            <w:tcW w:w="588" w:type="pct"/>
            <w:gridSpan w:val="2"/>
            <w:shd w:val="clear" w:color="FFFFFF" w:fill="auto"/>
          </w:tcPr>
          <w:p w:rsidR="00837923" w:rsidRPr="002D06DF" w:rsidRDefault="00837923" w:rsidP="00837923">
            <w:pPr>
              <w:spacing w:after="0" w:line="240" w:lineRule="auto"/>
              <w:rPr>
                <w:rFonts w:ascii="Times New Roman" w:hAnsi="Times New Roman" w:cs="Times New Roman"/>
                <w:sz w:val="18"/>
                <w:szCs w:val="18"/>
              </w:rPr>
            </w:pPr>
            <w:r w:rsidRPr="002D06DF">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F31379" w:rsidRDefault="00837923" w:rsidP="00837923">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Маркировка</w:t>
            </w:r>
          </w:p>
        </w:tc>
        <w:tc>
          <w:tcPr>
            <w:tcW w:w="863" w:type="pct"/>
            <w:gridSpan w:val="2"/>
            <w:shd w:val="clear" w:color="FFFFFF" w:fill="auto"/>
          </w:tcPr>
          <w:p w:rsidR="00837923" w:rsidRPr="00F31379" w:rsidRDefault="00837923" w:rsidP="00837923">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наличие  информации с указанием состава и срока годности</w:t>
            </w:r>
          </w:p>
        </w:tc>
        <w:tc>
          <w:tcPr>
            <w:tcW w:w="190" w:type="pct"/>
            <w:shd w:val="clear" w:color="FFFFFF" w:fill="auto"/>
          </w:tcPr>
          <w:p w:rsidR="00837923" w:rsidRPr="00F31379" w:rsidRDefault="00837923" w:rsidP="00837923">
            <w:pPr>
              <w:spacing w:after="0" w:line="240" w:lineRule="auto"/>
              <w:rPr>
                <w:rFonts w:ascii="Times New Roman" w:hAnsi="Times New Roman" w:cs="Times New Roman"/>
                <w:sz w:val="18"/>
                <w:szCs w:val="18"/>
              </w:rPr>
            </w:pPr>
          </w:p>
        </w:tc>
        <w:tc>
          <w:tcPr>
            <w:tcW w:w="588" w:type="pct"/>
            <w:gridSpan w:val="2"/>
            <w:shd w:val="clear" w:color="FFFFFF" w:fill="auto"/>
          </w:tcPr>
          <w:p w:rsidR="00837923" w:rsidRPr="00F31379" w:rsidRDefault="00837923" w:rsidP="00837923">
            <w:pPr>
              <w:spacing w:after="0" w:line="240" w:lineRule="auto"/>
              <w:rPr>
                <w:rFonts w:ascii="Times New Roman" w:hAnsi="Times New Roman" w:cs="Times New Roman"/>
                <w:sz w:val="18"/>
                <w:szCs w:val="18"/>
              </w:rPr>
            </w:pPr>
            <w:r w:rsidRPr="00F31379">
              <w:rPr>
                <w:rFonts w:ascii="Times New Roman" w:hAnsi="Times New Roman" w:cs="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2260" w:type="pct"/>
            <w:gridSpan w:val="6"/>
            <w:shd w:val="clear" w:color="FFFFFF" w:fill="auto"/>
          </w:tcPr>
          <w:p w:rsidR="00837923" w:rsidRPr="00977D3E" w:rsidRDefault="00837923" w:rsidP="00837923">
            <w:pPr>
              <w:spacing w:after="0" w:line="240" w:lineRule="auto"/>
              <w:ind w:firstLine="142"/>
              <w:rPr>
                <w:rFonts w:ascii="Times New Roman" w:hAnsi="Times New Roman"/>
                <w:b/>
                <w:i/>
                <w:sz w:val="18"/>
                <w:szCs w:val="18"/>
              </w:rPr>
            </w:pPr>
            <w:r w:rsidRPr="00977D3E">
              <w:rPr>
                <w:rFonts w:ascii="Times New Roman" w:hAnsi="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837923" w:rsidRPr="00976927" w:rsidRDefault="00837923" w:rsidP="00837923">
            <w:pPr>
              <w:spacing w:after="0" w:line="240" w:lineRule="auto"/>
              <w:rPr>
                <w:rFonts w:ascii="Times New Roman" w:hAnsi="Times New Roman"/>
                <w:b/>
                <w:i/>
                <w:sz w:val="18"/>
                <w:szCs w:val="18"/>
              </w:rPr>
            </w:pPr>
            <w:r>
              <w:rPr>
                <w:rFonts w:ascii="Times New Roman" w:hAnsi="Times New Roman"/>
                <w:b/>
                <w:i/>
                <w:sz w:val="18"/>
                <w:szCs w:val="18"/>
              </w:rPr>
              <w:t xml:space="preserve">1. </w:t>
            </w:r>
            <w:r w:rsidRPr="00976927">
              <w:rPr>
                <w:rFonts w:ascii="Times New Roman" w:hAnsi="Times New Roman"/>
                <w:b/>
                <w:i/>
                <w:sz w:val="18"/>
                <w:szCs w:val="18"/>
              </w:rPr>
              <w:t>В части указания назначения и общих требований к качеству и составу– Заказчиком внесены уточнения в части указания области применения мыла, а так же общие требования к составу, без конкретизации процентного содержания веществ, с учетом его назначения и исходя из особенностей его использования в Учреждении.</w:t>
            </w:r>
          </w:p>
          <w:p w:rsidR="00837923" w:rsidRPr="00976927" w:rsidRDefault="00837923" w:rsidP="00837923">
            <w:pPr>
              <w:spacing w:after="0" w:line="240" w:lineRule="auto"/>
              <w:rPr>
                <w:rFonts w:ascii="Times New Roman" w:hAnsi="Times New Roman"/>
                <w:b/>
                <w:i/>
                <w:sz w:val="18"/>
                <w:szCs w:val="18"/>
              </w:rPr>
            </w:pPr>
            <w:r w:rsidRPr="00976927">
              <w:rPr>
                <w:rFonts w:ascii="Times New Roman" w:hAnsi="Times New Roman"/>
                <w:b/>
                <w:i/>
                <w:sz w:val="18"/>
                <w:szCs w:val="18"/>
              </w:rPr>
              <w:t>2. В части упаковки и фасовки товара - требование установлено в связи с технологическими процессами применения данного товара, внутренними нормами расхода,  хранения Товара на складе Заказчика, его сохранности и удобства использования хранения и транспортировки по территории Учреждения Заказчика</w:t>
            </w:r>
          </w:p>
          <w:p w:rsidR="00837923" w:rsidRPr="004D57D4" w:rsidRDefault="00837923" w:rsidP="00837923">
            <w:pPr>
              <w:spacing w:after="0" w:line="240" w:lineRule="auto"/>
              <w:rPr>
                <w:rFonts w:ascii="Times New Roman" w:hAnsi="Times New Roman"/>
                <w:b/>
                <w:i/>
                <w:sz w:val="18"/>
                <w:szCs w:val="18"/>
              </w:rPr>
            </w:pPr>
            <w:r w:rsidRPr="00976927">
              <w:rPr>
                <w:rFonts w:ascii="Times New Roman" w:hAnsi="Times New Roman"/>
                <w:b/>
                <w:i/>
                <w:sz w:val="18"/>
                <w:szCs w:val="18"/>
              </w:rPr>
              <w:t>3. Маркировка - для обеспечения возможности установить соответствие заявленным характеристикам.</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val="restart"/>
            <w:shd w:val="clear" w:color="FFFFFF" w:fill="auto"/>
          </w:tcPr>
          <w:p w:rsidR="00837923" w:rsidRPr="00290A2E" w:rsidRDefault="00837923" w:rsidP="00837923">
            <w:pPr>
              <w:spacing w:after="0" w:line="240" w:lineRule="auto"/>
              <w:jc w:val="center"/>
              <w:rPr>
                <w:rFonts w:ascii="Times New Roman" w:hAnsi="Times New Roman"/>
                <w:b/>
                <w:sz w:val="18"/>
                <w:szCs w:val="18"/>
              </w:rPr>
            </w:pPr>
            <w:r w:rsidRPr="00290A2E">
              <w:rPr>
                <w:rFonts w:ascii="Times New Roman" w:hAnsi="Times New Roman"/>
                <w:b/>
                <w:sz w:val="18"/>
                <w:szCs w:val="18"/>
              </w:rPr>
              <w:t>5</w:t>
            </w:r>
          </w:p>
        </w:tc>
        <w:tc>
          <w:tcPr>
            <w:tcW w:w="468" w:type="pct"/>
            <w:vMerge w:val="restart"/>
            <w:shd w:val="clear" w:color="FFFFFF" w:fill="auto"/>
          </w:tcPr>
          <w:p w:rsidR="00837923" w:rsidRPr="00976927" w:rsidRDefault="00837923" w:rsidP="00837923">
            <w:pPr>
              <w:spacing w:after="0" w:line="240" w:lineRule="auto"/>
              <w:rPr>
                <w:rFonts w:ascii="Times New Roman" w:hAnsi="Times New Roman"/>
                <w:b/>
                <w:sz w:val="18"/>
                <w:szCs w:val="18"/>
              </w:rPr>
            </w:pPr>
            <w:r w:rsidRPr="00976927">
              <w:rPr>
                <w:rFonts w:ascii="Times New Roman" w:hAnsi="Times New Roman"/>
                <w:b/>
                <w:sz w:val="18"/>
                <w:szCs w:val="18"/>
              </w:rPr>
              <w:t>Средство для очистки и полировки поверхностей из нержавеющей стали</w:t>
            </w:r>
          </w:p>
        </w:tc>
        <w:tc>
          <w:tcPr>
            <w:tcW w:w="619" w:type="pct"/>
            <w:shd w:val="clear" w:color="FFFFFF" w:fill="auto"/>
          </w:tcPr>
          <w:p w:rsidR="00837923" w:rsidRPr="0058756D" w:rsidRDefault="00837923" w:rsidP="00837923">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Наименование </w:t>
            </w:r>
          </w:p>
          <w:p w:rsidR="00837923" w:rsidRPr="0058756D" w:rsidRDefault="00837923" w:rsidP="00837923">
            <w:pPr>
              <w:spacing w:after="0" w:line="240" w:lineRule="auto"/>
              <w:jc w:val="center"/>
              <w:rPr>
                <w:rFonts w:ascii="Times New Roman" w:hAnsi="Times New Roman"/>
                <w:b/>
                <w:sz w:val="18"/>
                <w:szCs w:val="18"/>
              </w:rPr>
            </w:pPr>
            <w:r>
              <w:rPr>
                <w:rFonts w:ascii="Times New Roman" w:hAnsi="Times New Roman"/>
                <w:b/>
                <w:sz w:val="18"/>
                <w:szCs w:val="18"/>
              </w:rPr>
              <w:t>характеристики</w:t>
            </w:r>
          </w:p>
        </w:tc>
        <w:tc>
          <w:tcPr>
            <w:tcW w:w="863" w:type="pct"/>
            <w:gridSpan w:val="2"/>
            <w:shd w:val="clear" w:color="FFFFFF" w:fill="auto"/>
          </w:tcPr>
          <w:p w:rsidR="00837923" w:rsidRPr="0058756D" w:rsidRDefault="00837923" w:rsidP="00837923">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Значение </w:t>
            </w:r>
            <w:r>
              <w:rPr>
                <w:rFonts w:ascii="Times New Roman" w:hAnsi="Times New Roman"/>
                <w:b/>
                <w:sz w:val="18"/>
                <w:szCs w:val="18"/>
              </w:rPr>
              <w:t>характеристики</w:t>
            </w:r>
          </w:p>
          <w:p w:rsidR="00837923" w:rsidRPr="0058756D" w:rsidRDefault="00837923" w:rsidP="00837923">
            <w:pPr>
              <w:spacing w:after="0" w:line="240" w:lineRule="auto"/>
              <w:jc w:val="center"/>
              <w:rPr>
                <w:rFonts w:ascii="Times New Roman" w:hAnsi="Times New Roman"/>
                <w:sz w:val="18"/>
                <w:szCs w:val="18"/>
              </w:rPr>
            </w:pPr>
          </w:p>
        </w:tc>
        <w:tc>
          <w:tcPr>
            <w:tcW w:w="190" w:type="pct"/>
            <w:shd w:val="clear" w:color="FFFFFF" w:fill="auto"/>
          </w:tcPr>
          <w:p w:rsidR="00837923" w:rsidRPr="0058756D" w:rsidRDefault="00837923" w:rsidP="00837923">
            <w:pPr>
              <w:spacing w:after="0" w:line="240" w:lineRule="auto"/>
              <w:jc w:val="center"/>
              <w:rPr>
                <w:rFonts w:ascii="Times New Roman" w:hAnsi="Times New Roman"/>
                <w:b/>
                <w:sz w:val="18"/>
                <w:szCs w:val="18"/>
              </w:rPr>
            </w:pPr>
            <w:r w:rsidRPr="0058756D">
              <w:rPr>
                <w:rFonts w:ascii="Times New Roman" w:hAnsi="Times New Roman"/>
                <w:b/>
                <w:sz w:val="18"/>
                <w:szCs w:val="18"/>
              </w:rPr>
              <w:t>Ед.</w:t>
            </w:r>
          </w:p>
          <w:p w:rsidR="00837923" w:rsidRPr="0058756D" w:rsidRDefault="00837923" w:rsidP="00837923">
            <w:pPr>
              <w:spacing w:after="0" w:line="240" w:lineRule="auto"/>
              <w:jc w:val="center"/>
              <w:rPr>
                <w:rFonts w:ascii="Times New Roman" w:hAnsi="Times New Roman"/>
                <w:b/>
                <w:sz w:val="18"/>
                <w:szCs w:val="18"/>
              </w:rPr>
            </w:pPr>
            <w:r w:rsidRPr="0058756D">
              <w:rPr>
                <w:rFonts w:ascii="Times New Roman" w:hAnsi="Times New Roman"/>
                <w:b/>
                <w:sz w:val="18"/>
                <w:szCs w:val="18"/>
              </w:rPr>
              <w:t>изм.</w:t>
            </w:r>
          </w:p>
        </w:tc>
        <w:tc>
          <w:tcPr>
            <w:tcW w:w="588" w:type="pct"/>
            <w:gridSpan w:val="2"/>
            <w:shd w:val="clear" w:color="FFFFFF" w:fill="auto"/>
          </w:tcPr>
          <w:p w:rsidR="00837923" w:rsidRPr="0058756D" w:rsidRDefault="00837923" w:rsidP="00837923">
            <w:pPr>
              <w:spacing w:after="0" w:line="240" w:lineRule="auto"/>
              <w:jc w:val="center"/>
              <w:rPr>
                <w:rFonts w:ascii="Times New Roman" w:hAnsi="Times New Roman"/>
                <w:b/>
                <w:sz w:val="18"/>
                <w:szCs w:val="18"/>
              </w:rPr>
            </w:pPr>
            <w:r w:rsidRPr="0058756D">
              <w:rPr>
                <w:rFonts w:ascii="Times New Roman" w:hAnsi="Times New Roman"/>
                <w:b/>
                <w:sz w:val="18"/>
                <w:szCs w:val="18"/>
              </w:rPr>
              <w:t xml:space="preserve">Инструкция по заполнению </w:t>
            </w:r>
            <w:r>
              <w:rPr>
                <w:rFonts w:ascii="Times New Roman" w:hAnsi="Times New Roman"/>
                <w:b/>
                <w:sz w:val="18"/>
                <w:szCs w:val="18"/>
              </w:rPr>
              <w:t>характеристик</w:t>
            </w:r>
            <w:r w:rsidRPr="0058756D">
              <w:rPr>
                <w:rFonts w:ascii="Times New Roman" w:hAnsi="Times New Roman"/>
                <w:b/>
                <w:sz w:val="18"/>
                <w:szCs w:val="18"/>
              </w:rPr>
              <w:t xml:space="preserve"> в заявке</w:t>
            </w:r>
          </w:p>
        </w:tc>
        <w:tc>
          <w:tcPr>
            <w:tcW w:w="196" w:type="pct"/>
            <w:vMerge w:val="restart"/>
            <w:shd w:val="clear" w:color="FFFFFF" w:fill="auto"/>
          </w:tcPr>
          <w:p w:rsidR="00837923" w:rsidRPr="000C1B3F" w:rsidRDefault="00837923" w:rsidP="00837923">
            <w:pPr>
              <w:ind w:left="-1"/>
              <w:jc w:val="center"/>
              <w:rPr>
                <w:rFonts w:ascii="Times New Roman" w:hAnsi="Times New Roman"/>
                <w:color w:val="000000"/>
                <w:sz w:val="18"/>
                <w:szCs w:val="18"/>
              </w:rPr>
            </w:pPr>
            <w:r>
              <w:rPr>
                <w:rFonts w:ascii="Times New Roman" w:hAnsi="Times New Roman"/>
                <w:color w:val="000000"/>
                <w:sz w:val="18"/>
                <w:szCs w:val="18"/>
              </w:rPr>
              <w:t>шт</w:t>
            </w:r>
          </w:p>
        </w:tc>
        <w:tc>
          <w:tcPr>
            <w:tcW w:w="254" w:type="pct"/>
            <w:vMerge w:val="restart"/>
            <w:shd w:val="clear" w:color="FFFFFF" w:fill="auto"/>
          </w:tcPr>
          <w:p w:rsidR="00837923" w:rsidRPr="000C1B3F" w:rsidRDefault="00837923" w:rsidP="00837923">
            <w:pPr>
              <w:jc w:val="center"/>
              <w:rPr>
                <w:rFonts w:ascii="Times New Roman" w:hAnsi="Times New Roman"/>
                <w:sz w:val="18"/>
                <w:szCs w:val="18"/>
              </w:rPr>
            </w:pPr>
            <w:r>
              <w:rPr>
                <w:rFonts w:ascii="Times New Roman" w:hAnsi="Times New Roman"/>
                <w:sz w:val="18"/>
                <w:szCs w:val="18"/>
              </w:rPr>
              <w:t>9</w:t>
            </w:r>
          </w:p>
        </w:tc>
        <w:tc>
          <w:tcPr>
            <w:tcW w:w="368" w:type="pct"/>
            <w:vMerge w:val="restart"/>
          </w:tcPr>
          <w:p w:rsidR="00837923" w:rsidRPr="000C1B3F" w:rsidRDefault="00837923" w:rsidP="00837923">
            <w:pPr>
              <w:ind w:left="-1"/>
              <w:jc w:val="center"/>
              <w:rPr>
                <w:rFonts w:ascii="Times New Roman" w:hAnsi="Times New Roman"/>
                <w:sz w:val="18"/>
                <w:szCs w:val="18"/>
              </w:rPr>
            </w:pPr>
            <w:r w:rsidRPr="00976927">
              <w:rPr>
                <w:rFonts w:ascii="Times New Roman" w:hAnsi="Times New Roman"/>
                <w:sz w:val="18"/>
                <w:szCs w:val="18"/>
              </w:rPr>
              <w:t>20.41.44.190</w:t>
            </w:r>
          </w:p>
        </w:tc>
        <w:tc>
          <w:tcPr>
            <w:tcW w:w="312" w:type="pct"/>
            <w:vMerge w:val="restart"/>
            <w:shd w:val="clear" w:color="auto" w:fill="FFFFCC"/>
          </w:tcPr>
          <w:p w:rsidR="00837923" w:rsidRPr="00280B7C" w:rsidRDefault="00837923" w:rsidP="00837923">
            <w:pPr>
              <w:jc w:val="center"/>
              <w:rPr>
                <w:rFonts w:ascii="Times New Roman" w:hAnsi="Times New Roman"/>
                <w:sz w:val="18"/>
                <w:szCs w:val="18"/>
              </w:rPr>
            </w:pPr>
          </w:p>
        </w:tc>
        <w:tc>
          <w:tcPr>
            <w:tcW w:w="259" w:type="pct"/>
            <w:vMerge w:val="restart"/>
            <w:shd w:val="clear" w:color="auto" w:fill="FFFFCC"/>
          </w:tcPr>
          <w:p w:rsidR="00837923" w:rsidRPr="00280B7C" w:rsidRDefault="00837923" w:rsidP="00837923">
            <w:pPr>
              <w:jc w:val="center"/>
              <w:rPr>
                <w:rFonts w:ascii="Times New Roman" w:hAnsi="Times New Roman"/>
                <w:sz w:val="18"/>
                <w:szCs w:val="18"/>
              </w:rPr>
            </w:pPr>
          </w:p>
        </w:tc>
        <w:tc>
          <w:tcPr>
            <w:tcW w:w="362" w:type="pct"/>
            <w:vMerge w:val="restart"/>
            <w:shd w:val="clear" w:color="auto" w:fill="FFFFCC"/>
          </w:tcPr>
          <w:p w:rsidR="00837923" w:rsidRPr="00280B7C" w:rsidRDefault="00837923" w:rsidP="00837923">
            <w:pPr>
              <w:jc w:val="center"/>
              <w:rPr>
                <w:rFonts w:ascii="Times New Roman" w:hAnsi="Times New Roman"/>
                <w:sz w:val="18"/>
                <w:szCs w:val="18"/>
              </w:rPr>
            </w:pPr>
          </w:p>
        </w:tc>
        <w:tc>
          <w:tcPr>
            <w:tcW w:w="351" w:type="pct"/>
            <w:vMerge w:val="restart"/>
            <w:shd w:val="clear" w:color="auto" w:fill="FFFFCC"/>
          </w:tcPr>
          <w:p w:rsidR="00837923" w:rsidRPr="00280B7C" w:rsidRDefault="00837923" w:rsidP="00837923">
            <w:pPr>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290A2E" w:rsidRDefault="00837923" w:rsidP="00837923">
            <w:pPr>
              <w:spacing w:after="0" w:line="240" w:lineRule="auto"/>
              <w:rPr>
                <w:rFonts w:ascii="Times New Roman" w:hAnsi="Times New Roman"/>
                <w:sz w:val="18"/>
                <w:szCs w:val="18"/>
              </w:rPr>
            </w:pPr>
            <w:r>
              <w:rPr>
                <w:rFonts w:ascii="Times New Roman" w:hAnsi="Times New Roman"/>
                <w:sz w:val="18"/>
                <w:szCs w:val="18"/>
              </w:rPr>
              <w:t>Общие требования и назначение</w:t>
            </w:r>
          </w:p>
        </w:tc>
        <w:tc>
          <w:tcPr>
            <w:tcW w:w="863" w:type="pct"/>
            <w:gridSpan w:val="2"/>
            <w:shd w:val="clear" w:color="FFFFFF" w:fill="auto"/>
          </w:tcPr>
          <w:p w:rsidR="00837923" w:rsidRDefault="00837923" w:rsidP="00837923">
            <w:pPr>
              <w:spacing w:after="0" w:line="240" w:lineRule="auto"/>
              <w:rPr>
                <w:rFonts w:ascii="Times New Roman" w:hAnsi="Times New Roman"/>
                <w:sz w:val="18"/>
                <w:szCs w:val="18"/>
              </w:rPr>
            </w:pPr>
            <w:r>
              <w:rPr>
                <w:rFonts w:ascii="Times New Roman" w:hAnsi="Times New Roman"/>
                <w:sz w:val="18"/>
                <w:szCs w:val="18"/>
              </w:rPr>
              <w:t>П</w:t>
            </w:r>
            <w:r w:rsidRPr="00976927">
              <w:rPr>
                <w:rFonts w:ascii="Times New Roman" w:hAnsi="Times New Roman"/>
                <w:sz w:val="18"/>
                <w:szCs w:val="18"/>
              </w:rPr>
              <w:t>редназначено для очистки и полировки любых металлических поверхностей, в том числе из нержавеющей стали, цветных металлов, а также никелированных и хромированных</w:t>
            </w:r>
            <w:r>
              <w:rPr>
                <w:rFonts w:ascii="Times New Roman" w:hAnsi="Times New Roman"/>
                <w:sz w:val="18"/>
                <w:szCs w:val="18"/>
              </w:rPr>
              <w:t xml:space="preserve">, в том числе </w:t>
            </w:r>
            <w:r w:rsidRPr="00976927">
              <w:rPr>
                <w:rFonts w:ascii="Times New Roman" w:hAnsi="Times New Roman"/>
                <w:sz w:val="18"/>
                <w:szCs w:val="18"/>
              </w:rPr>
              <w:t>для обработки наружных поверхностей пищевого технологиче</w:t>
            </w:r>
            <w:r>
              <w:rPr>
                <w:rFonts w:ascii="Times New Roman" w:hAnsi="Times New Roman"/>
                <w:sz w:val="18"/>
                <w:szCs w:val="18"/>
              </w:rPr>
              <w:t xml:space="preserve">ского оборудования, в </w:t>
            </w:r>
            <w:r w:rsidRPr="00976927">
              <w:rPr>
                <w:rFonts w:ascii="Times New Roman" w:hAnsi="Times New Roman"/>
                <w:sz w:val="18"/>
                <w:szCs w:val="18"/>
              </w:rPr>
              <w:t xml:space="preserve">холодильных камер, варочных котлов, мясорубок, печей, пароконвектоматов, таромоечных машин, а также лифтов, поручней, турникетов и т.д. </w:t>
            </w:r>
          </w:p>
          <w:p w:rsidR="00837923" w:rsidRPr="00290A2E" w:rsidRDefault="00837923" w:rsidP="00837923">
            <w:pPr>
              <w:spacing w:after="0" w:line="240" w:lineRule="auto"/>
              <w:rPr>
                <w:rFonts w:ascii="Times New Roman" w:hAnsi="Times New Roman"/>
                <w:sz w:val="18"/>
                <w:szCs w:val="18"/>
              </w:rPr>
            </w:pPr>
            <w:r>
              <w:rPr>
                <w:rFonts w:ascii="Times New Roman" w:hAnsi="Times New Roman"/>
                <w:sz w:val="18"/>
                <w:szCs w:val="18"/>
              </w:rPr>
              <w:t>Так же ср</w:t>
            </w:r>
            <w:r w:rsidRPr="00976927">
              <w:rPr>
                <w:rFonts w:ascii="Times New Roman" w:hAnsi="Times New Roman"/>
                <w:sz w:val="18"/>
                <w:szCs w:val="18"/>
              </w:rPr>
              <w:t xml:space="preserve">едство применяться для обработки поверхностей из деревянных и полимерных материалов, искусственного и натурального камня, экокожи. </w:t>
            </w:r>
            <w:r>
              <w:rPr>
                <w:rFonts w:ascii="Times New Roman" w:hAnsi="Times New Roman"/>
                <w:sz w:val="18"/>
                <w:szCs w:val="18"/>
              </w:rPr>
              <w:t>Р</w:t>
            </w:r>
            <w:r w:rsidRPr="00976927">
              <w:rPr>
                <w:rFonts w:ascii="Times New Roman" w:hAnsi="Times New Roman"/>
                <w:sz w:val="18"/>
                <w:szCs w:val="18"/>
              </w:rPr>
              <w:t>азрешено для применения в лечебных учреждениях.</w:t>
            </w:r>
          </w:p>
        </w:tc>
        <w:tc>
          <w:tcPr>
            <w:tcW w:w="190" w:type="pct"/>
            <w:shd w:val="clear" w:color="FFFFFF" w:fill="auto"/>
          </w:tcPr>
          <w:p w:rsidR="00837923" w:rsidRPr="00290A2E"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692E99" w:rsidRDefault="00837923" w:rsidP="00837923">
            <w:pPr>
              <w:spacing w:after="0" w:line="240" w:lineRule="auto"/>
              <w:rPr>
                <w:rFonts w:ascii="Times New Roman" w:hAnsi="Times New Roman"/>
                <w:sz w:val="18"/>
                <w:szCs w:val="18"/>
              </w:rPr>
            </w:pPr>
            <w:r w:rsidRPr="00976927">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290A2E" w:rsidRDefault="00837923" w:rsidP="00837923">
            <w:pPr>
              <w:spacing w:after="0" w:line="240" w:lineRule="auto"/>
              <w:rPr>
                <w:rFonts w:ascii="Times New Roman" w:hAnsi="Times New Roman"/>
                <w:sz w:val="18"/>
                <w:szCs w:val="18"/>
              </w:rPr>
            </w:pPr>
            <w:r>
              <w:rPr>
                <w:rFonts w:ascii="Times New Roman" w:hAnsi="Times New Roman"/>
                <w:sz w:val="18"/>
                <w:szCs w:val="18"/>
              </w:rPr>
              <w:t>Состав</w:t>
            </w:r>
          </w:p>
        </w:tc>
        <w:tc>
          <w:tcPr>
            <w:tcW w:w="863" w:type="pct"/>
            <w:gridSpan w:val="2"/>
            <w:shd w:val="clear" w:color="FFFFFF" w:fill="auto"/>
          </w:tcPr>
          <w:p w:rsidR="00837923" w:rsidRDefault="00837923" w:rsidP="00837923">
            <w:pPr>
              <w:spacing w:after="0" w:line="240" w:lineRule="auto"/>
              <w:jc w:val="center"/>
              <w:rPr>
                <w:rFonts w:ascii="Times New Roman" w:hAnsi="Times New Roman"/>
                <w:sz w:val="18"/>
                <w:szCs w:val="18"/>
              </w:rPr>
            </w:pPr>
            <w:r w:rsidRPr="00976927">
              <w:rPr>
                <w:rFonts w:ascii="Times New Roman" w:hAnsi="Times New Roman"/>
                <w:sz w:val="18"/>
                <w:szCs w:val="18"/>
              </w:rPr>
              <w:t>кремний, органическая жидкость 30% и более; углеводородный растворитель 5% или более, но менее 15%</w:t>
            </w:r>
          </w:p>
          <w:p w:rsidR="00837923" w:rsidRPr="00290A2E" w:rsidRDefault="00837923" w:rsidP="00837923">
            <w:pPr>
              <w:spacing w:after="0" w:line="240" w:lineRule="auto"/>
              <w:jc w:val="center"/>
              <w:rPr>
                <w:rFonts w:ascii="Times New Roman" w:hAnsi="Times New Roman"/>
                <w:sz w:val="18"/>
                <w:szCs w:val="18"/>
              </w:rPr>
            </w:pPr>
            <w:r w:rsidRPr="00485C95">
              <w:rPr>
                <w:rFonts w:ascii="Times New Roman" w:hAnsi="Times New Roman"/>
                <w:sz w:val="18"/>
                <w:szCs w:val="18"/>
              </w:rPr>
              <w:t>(конкретное значение показателей или диапазонное значение показателей предлагаемого к поставке товара должно соответствовать установленным границам диапазона/ов).</w:t>
            </w:r>
          </w:p>
        </w:tc>
        <w:tc>
          <w:tcPr>
            <w:tcW w:w="190" w:type="pct"/>
            <w:shd w:val="clear" w:color="FFFFFF" w:fill="auto"/>
          </w:tcPr>
          <w:p w:rsidR="00837923" w:rsidRPr="00290A2E"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692E99" w:rsidRDefault="00837923" w:rsidP="00837923">
            <w:pPr>
              <w:spacing w:after="0" w:line="240" w:lineRule="auto"/>
              <w:rPr>
                <w:rFonts w:ascii="Times New Roman" w:hAnsi="Times New Roman"/>
                <w:sz w:val="18"/>
                <w:szCs w:val="18"/>
              </w:rPr>
            </w:pPr>
            <w:r w:rsidRPr="00976927">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661E84" w:rsidRDefault="00837923" w:rsidP="00837923">
            <w:pPr>
              <w:spacing w:after="0" w:line="240" w:lineRule="auto"/>
              <w:rPr>
                <w:rFonts w:ascii="Times New Roman" w:hAnsi="Times New Roman"/>
                <w:sz w:val="18"/>
                <w:szCs w:val="18"/>
              </w:rPr>
            </w:pPr>
            <w:r w:rsidRPr="00661E84">
              <w:rPr>
                <w:rFonts w:ascii="Times New Roman" w:hAnsi="Times New Roman"/>
                <w:bCs/>
                <w:sz w:val="18"/>
                <w:szCs w:val="18"/>
              </w:rPr>
              <w:t>Класс опасности</w:t>
            </w:r>
          </w:p>
        </w:tc>
        <w:tc>
          <w:tcPr>
            <w:tcW w:w="863" w:type="pct"/>
            <w:gridSpan w:val="2"/>
            <w:shd w:val="clear" w:color="FFFFFF" w:fill="auto"/>
          </w:tcPr>
          <w:p w:rsidR="00837923" w:rsidRPr="00661E84" w:rsidRDefault="00837923" w:rsidP="00837923">
            <w:pPr>
              <w:spacing w:after="0" w:line="240" w:lineRule="auto"/>
              <w:jc w:val="center"/>
              <w:rPr>
                <w:rFonts w:ascii="Times New Roman" w:hAnsi="Times New Roman"/>
                <w:sz w:val="18"/>
                <w:szCs w:val="18"/>
              </w:rPr>
            </w:pPr>
            <w:r w:rsidRPr="00661E84">
              <w:rPr>
                <w:rFonts w:ascii="Times New Roman" w:hAnsi="Times New Roman"/>
                <w:sz w:val="18"/>
                <w:szCs w:val="18"/>
              </w:rPr>
              <w:t xml:space="preserve">4-й класс </w:t>
            </w:r>
          </w:p>
          <w:p w:rsidR="00837923" w:rsidRPr="00661E84" w:rsidRDefault="00837923" w:rsidP="00837923">
            <w:pPr>
              <w:spacing w:after="0" w:line="240" w:lineRule="auto"/>
              <w:jc w:val="center"/>
              <w:rPr>
                <w:rFonts w:ascii="Times New Roman" w:hAnsi="Times New Roman"/>
                <w:sz w:val="18"/>
                <w:szCs w:val="18"/>
              </w:rPr>
            </w:pPr>
            <w:r w:rsidRPr="00661E84">
              <w:rPr>
                <w:rFonts w:ascii="Times New Roman" w:hAnsi="Times New Roman"/>
                <w:sz w:val="18"/>
                <w:szCs w:val="18"/>
              </w:rPr>
              <w:t>(вещества малоопасные по ГОСТ 12.1.007-76).</w:t>
            </w:r>
          </w:p>
        </w:tc>
        <w:tc>
          <w:tcPr>
            <w:tcW w:w="190" w:type="pct"/>
            <w:shd w:val="clear" w:color="FFFFFF" w:fill="auto"/>
          </w:tcPr>
          <w:p w:rsidR="00837923" w:rsidRPr="00661E84"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661E84" w:rsidRDefault="00837923" w:rsidP="00837923">
            <w:pPr>
              <w:spacing w:after="0" w:line="240" w:lineRule="auto"/>
              <w:rPr>
                <w:rFonts w:ascii="Times New Roman" w:hAnsi="Times New Roman"/>
                <w:sz w:val="18"/>
                <w:szCs w:val="18"/>
              </w:rPr>
            </w:pPr>
            <w:r w:rsidRPr="00661E84">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r w:rsidR="00837923" w:rsidRPr="00290A2E" w:rsidTr="00AD3995">
        <w:tc>
          <w:tcPr>
            <w:tcW w:w="170" w:type="pct"/>
            <w:vMerge/>
            <w:shd w:val="clear" w:color="FFFFFF" w:fill="auto"/>
          </w:tcPr>
          <w:p w:rsidR="00837923" w:rsidRPr="00290A2E" w:rsidRDefault="00837923" w:rsidP="00837923">
            <w:pPr>
              <w:spacing w:after="0" w:line="240" w:lineRule="auto"/>
              <w:jc w:val="center"/>
              <w:rPr>
                <w:rFonts w:ascii="Times New Roman" w:hAnsi="Times New Roman"/>
                <w:b/>
                <w:sz w:val="18"/>
                <w:szCs w:val="18"/>
              </w:rPr>
            </w:pPr>
          </w:p>
        </w:tc>
        <w:tc>
          <w:tcPr>
            <w:tcW w:w="468" w:type="pct"/>
            <w:vMerge/>
            <w:shd w:val="clear" w:color="FFFFFF" w:fill="auto"/>
          </w:tcPr>
          <w:p w:rsidR="00837923" w:rsidRPr="00290A2E" w:rsidRDefault="00837923" w:rsidP="00837923">
            <w:pPr>
              <w:spacing w:after="0" w:line="240" w:lineRule="auto"/>
              <w:rPr>
                <w:rFonts w:ascii="Times New Roman" w:hAnsi="Times New Roman"/>
                <w:sz w:val="18"/>
                <w:szCs w:val="18"/>
              </w:rPr>
            </w:pPr>
          </w:p>
        </w:tc>
        <w:tc>
          <w:tcPr>
            <w:tcW w:w="619" w:type="pct"/>
            <w:shd w:val="clear" w:color="FFFFFF" w:fill="auto"/>
          </w:tcPr>
          <w:p w:rsidR="00837923" w:rsidRPr="00661E84" w:rsidRDefault="00837923" w:rsidP="00837923">
            <w:pPr>
              <w:spacing w:after="0" w:line="240" w:lineRule="auto"/>
              <w:rPr>
                <w:rFonts w:ascii="Times New Roman" w:hAnsi="Times New Roman"/>
                <w:sz w:val="18"/>
                <w:szCs w:val="18"/>
              </w:rPr>
            </w:pPr>
            <w:r w:rsidRPr="00976927">
              <w:rPr>
                <w:rFonts w:ascii="Times New Roman" w:hAnsi="Times New Roman"/>
                <w:sz w:val="18"/>
                <w:szCs w:val="18"/>
              </w:rPr>
              <w:t>Документы, подтверждающие качество и безопасность продукции и по применению средства</w:t>
            </w:r>
          </w:p>
        </w:tc>
        <w:tc>
          <w:tcPr>
            <w:tcW w:w="863" w:type="pct"/>
            <w:gridSpan w:val="2"/>
            <w:shd w:val="clear" w:color="FFFFFF" w:fill="auto"/>
          </w:tcPr>
          <w:p w:rsidR="00837923" w:rsidRPr="00661E84" w:rsidRDefault="00837923" w:rsidP="00837923">
            <w:pPr>
              <w:spacing w:after="0" w:line="240" w:lineRule="auto"/>
              <w:jc w:val="center"/>
              <w:rPr>
                <w:rFonts w:ascii="Times New Roman" w:hAnsi="Times New Roman"/>
                <w:sz w:val="18"/>
                <w:szCs w:val="18"/>
              </w:rPr>
            </w:pPr>
            <w:r w:rsidRPr="00976927">
              <w:rPr>
                <w:rFonts w:ascii="Times New Roman" w:hAnsi="Times New Roman"/>
                <w:sz w:val="18"/>
                <w:szCs w:val="18"/>
              </w:rPr>
              <w:t>Наличие инструкции по применению, разработанной для ЛПУ, паспорт безопасности на продукт, паспорт качества на партию продукта.</w:t>
            </w:r>
          </w:p>
        </w:tc>
        <w:tc>
          <w:tcPr>
            <w:tcW w:w="190" w:type="pct"/>
            <w:shd w:val="clear" w:color="FFFFFF" w:fill="auto"/>
          </w:tcPr>
          <w:p w:rsidR="00837923" w:rsidRPr="00661E84" w:rsidRDefault="00837923" w:rsidP="00837923">
            <w:pPr>
              <w:spacing w:after="0" w:line="240" w:lineRule="auto"/>
              <w:rPr>
                <w:rFonts w:ascii="Times New Roman" w:hAnsi="Times New Roman"/>
                <w:sz w:val="18"/>
                <w:szCs w:val="18"/>
              </w:rPr>
            </w:pPr>
          </w:p>
        </w:tc>
        <w:tc>
          <w:tcPr>
            <w:tcW w:w="588" w:type="pct"/>
            <w:gridSpan w:val="2"/>
            <w:shd w:val="clear" w:color="FFFFFF" w:fill="auto"/>
          </w:tcPr>
          <w:p w:rsidR="00837923" w:rsidRPr="00661E84" w:rsidRDefault="00837923" w:rsidP="00837923">
            <w:pPr>
              <w:spacing w:after="0" w:line="240" w:lineRule="auto"/>
              <w:rPr>
                <w:rFonts w:ascii="Times New Roman" w:hAnsi="Times New Roman"/>
                <w:sz w:val="18"/>
                <w:szCs w:val="18"/>
              </w:rPr>
            </w:pPr>
            <w:r w:rsidRPr="00661E84">
              <w:rPr>
                <w:rFonts w:ascii="Times New Roman" w:hAnsi="Times New Roman"/>
                <w:sz w:val="18"/>
                <w:szCs w:val="18"/>
              </w:rPr>
              <w:t>Значение характеристики не может изменяться участником закупки</w:t>
            </w:r>
          </w:p>
        </w:tc>
        <w:tc>
          <w:tcPr>
            <w:tcW w:w="196"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254" w:type="pct"/>
            <w:vMerge/>
            <w:shd w:val="clear" w:color="FFFFFF" w:fill="auto"/>
          </w:tcPr>
          <w:p w:rsidR="00837923" w:rsidRPr="00290A2E" w:rsidRDefault="00837923" w:rsidP="00837923">
            <w:pPr>
              <w:spacing w:after="0" w:line="240" w:lineRule="auto"/>
              <w:jc w:val="center"/>
              <w:rPr>
                <w:rFonts w:ascii="Times New Roman" w:hAnsi="Times New Roman"/>
                <w:sz w:val="18"/>
                <w:szCs w:val="18"/>
              </w:rPr>
            </w:pPr>
          </w:p>
        </w:tc>
        <w:tc>
          <w:tcPr>
            <w:tcW w:w="368" w:type="pct"/>
            <w:vMerge/>
          </w:tcPr>
          <w:p w:rsidR="00837923" w:rsidRPr="00290A2E" w:rsidRDefault="00837923" w:rsidP="00837923">
            <w:pPr>
              <w:spacing w:after="0" w:line="240" w:lineRule="auto"/>
              <w:jc w:val="center"/>
              <w:rPr>
                <w:rFonts w:ascii="Times New Roman" w:hAnsi="Times New Roman"/>
                <w:sz w:val="18"/>
                <w:szCs w:val="18"/>
              </w:rPr>
            </w:pPr>
          </w:p>
        </w:tc>
        <w:tc>
          <w:tcPr>
            <w:tcW w:w="31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259"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62"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c>
          <w:tcPr>
            <w:tcW w:w="351" w:type="pct"/>
            <w:vMerge/>
            <w:shd w:val="clear" w:color="auto" w:fill="FFFFCC"/>
          </w:tcPr>
          <w:p w:rsidR="00837923" w:rsidRPr="00290A2E" w:rsidRDefault="00837923" w:rsidP="00837923">
            <w:pPr>
              <w:spacing w:after="0" w:line="240" w:lineRule="auto"/>
              <w:jc w:val="center"/>
              <w:rPr>
                <w:rFonts w:ascii="Times New Roman" w:hAnsi="Times New Roman"/>
                <w:sz w:val="18"/>
                <w:szCs w:val="18"/>
              </w:rPr>
            </w:pPr>
          </w:p>
        </w:tc>
      </w:tr>
    </w:tbl>
    <w:p w:rsidR="00170252" w:rsidRDefault="00170252" w:rsidP="000820E3">
      <w:pPr>
        <w:rPr>
          <w:rFonts w:ascii="Times New Roman" w:hAnsi="Times New Roman" w:cs="Times New Roman"/>
          <w:b/>
          <w:sz w:val="28"/>
          <w:szCs w:val="28"/>
        </w:rPr>
      </w:pPr>
    </w:p>
    <w:sectPr w:rsidR="00170252" w:rsidSect="004272C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B7" w:rsidRDefault="005D3EB7">
      <w:pPr>
        <w:spacing w:after="0" w:line="240" w:lineRule="auto"/>
      </w:pPr>
      <w:r>
        <w:separator/>
      </w:r>
    </w:p>
  </w:endnote>
  <w:endnote w:type="continuationSeparator" w:id="0">
    <w:p w:rsidR="005D3EB7" w:rsidRDefault="005D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4975" w:rsidRDefault="0021497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497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14975">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497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497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497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B7" w:rsidRDefault="005D3EB7">
      <w:pPr>
        <w:spacing w:after="0" w:line="240" w:lineRule="auto"/>
      </w:pPr>
      <w:r>
        <w:separator/>
      </w:r>
    </w:p>
  </w:footnote>
  <w:footnote w:type="continuationSeparator" w:id="0">
    <w:p w:rsidR="005D3EB7" w:rsidRDefault="005D3EB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4975" w:rsidRDefault="0021497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4975" w:rsidRDefault="0021497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4975" w:rsidRDefault="0021497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043F"/>
    <w:rsid w:val="000A5E67"/>
    <w:rsid w:val="000A6147"/>
    <w:rsid w:val="000B086C"/>
    <w:rsid w:val="000B4857"/>
    <w:rsid w:val="000B76AB"/>
    <w:rsid w:val="000C04D6"/>
    <w:rsid w:val="000C181F"/>
    <w:rsid w:val="000D2EEC"/>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4975"/>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9210F"/>
    <w:rsid w:val="002A048E"/>
    <w:rsid w:val="002A1986"/>
    <w:rsid w:val="002A657B"/>
    <w:rsid w:val="002B0B55"/>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272CD"/>
    <w:rsid w:val="004329AE"/>
    <w:rsid w:val="00434120"/>
    <w:rsid w:val="00435167"/>
    <w:rsid w:val="0043583F"/>
    <w:rsid w:val="00441301"/>
    <w:rsid w:val="00450FFE"/>
    <w:rsid w:val="004536CC"/>
    <w:rsid w:val="00461AE7"/>
    <w:rsid w:val="004725AB"/>
    <w:rsid w:val="00472CAA"/>
    <w:rsid w:val="00473C32"/>
    <w:rsid w:val="0047463F"/>
    <w:rsid w:val="00482743"/>
    <w:rsid w:val="00485C95"/>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D3EB7"/>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174A"/>
    <w:rsid w:val="00822F37"/>
    <w:rsid w:val="008252D7"/>
    <w:rsid w:val="00832975"/>
    <w:rsid w:val="00837923"/>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7F83"/>
    <w:rsid w:val="00AE1B0F"/>
    <w:rsid w:val="00AE3138"/>
    <w:rsid w:val="00AF03B1"/>
    <w:rsid w:val="00AF7E0D"/>
    <w:rsid w:val="00B0383F"/>
    <w:rsid w:val="00B12027"/>
    <w:rsid w:val="00B23D79"/>
    <w:rsid w:val="00B24019"/>
    <w:rsid w:val="00B32574"/>
    <w:rsid w:val="00B33706"/>
    <w:rsid w:val="00B35BFC"/>
    <w:rsid w:val="00B565BD"/>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C600EB-40F1-4F8C-BF3D-0DF13E70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DAE5-3E37-4C27-89B1-5657ACE9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2024-10-21T07:13:00Z</dcterms:created>
  <dcterms:modified xsi:type="dcterms:W3CDTF">2024-10-21T07:13:00Z</dcterms:modified>
</cp:coreProperties>
</file>