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27.04.2024 № 21.1-03/750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03.05.2024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A202A1">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E819D0">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цветочной рассады</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По месту нахождения исполнителя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28.06.2024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Поставка осуществляется партиями, по заявкам заказчика
                <w:br/>
                Срок исполнения заявки - 6 рабочих дней
                <w:br/>
                максимальное количество заявок - 5
                <w:br/>
                Последняя дата подачи заявки - не позднее 20.06.2024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544"/>
        <w:gridCol w:w="1984"/>
        <w:gridCol w:w="709"/>
        <w:gridCol w:w="992"/>
        <w:gridCol w:w="2126"/>
        <w:gridCol w:w="851"/>
        <w:gridCol w:w="1701"/>
        <w:gridCol w:w="1559"/>
      </w:tblGrid>
      <w:tr w:rsidR="00856902" w:rsidRPr="002D16C6" w:rsidTr="00217604">
        <w:trPr>
          <w:trHeight w:val="729"/>
        </w:trPr>
        <w:tc>
          <w:tcPr>
            <w:tcW w:w="567" w:type="dxa"/>
            <w:hideMark/>
          </w:tcPr>
          <w:p w:rsidR="00856902" w:rsidRPr="002D16C6" w:rsidRDefault="00856902" w:rsidP="00217604">
            <w:pPr>
              <w:spacing w:after="0" w:line="240" w:lineRule="auto"/>
              <w:rPr>
                <w:rFonts w:ascii="Times New Roman" w:hAnsi="Times New Roman" w:cs="Times New Roman"/>
                <w:b/>
                <w:bCs/>
              </w:rPr>
            </w:pPr>
            <w:r w:rsidRPr="002D16C6">
              <w:rPr>
                <w:rFonts w:ascii="Times New Roman" w:hAnsi="Times New Roman" w:cs="Times New Roman"/>
                <w:b/>
                <w:bCs/>
              </w:rPr>
              <w:t>№</w:t>
            </w:r>
          </w:p>
        </w:tc>
        <w:tc>
          <w:tcPr>
            <w:tcW w:w="1985" w:type="dxa"/>
            <w:hideMark/>
          </w:tcPr>
          <w:p w:rsidR="00856902" w:rsidRPr="002D16C6" w:rsidRDefault="00856902" w:rsidP="00217604">
            <w:pPr>
              <w:spacing w:after="0" w:line="240" w:lineRule="auto"/>
              <w:jc w:val="center"/>
              <w:rPr>
                <w:rFonts w:ascii="Times New Roman" w:hAnsi="Times New Roman" w:cs="Times New Roman"/>
                <w:b/>
                <w:bCs/>
              </w:rPr>
            </w:pPr>
            <w:r w:rsidRPr="002D16C6">
              <w:rPr>
                <w:rFonts w:ascii="Times New Roman" w:hAnsi="Times New Roman" w:cs="Times New Roman"/>
                <w:b/>
                <w:bCs/>
              </w:rPr>
              <w:t>Наименование Товара</w:t>
            </w:r>
          </w:p>
        </w:tc>
        <w:tc>
          <w:tcPr>
            <w:tcW w:w="3544" w:type="dxa"/>
            <w:hideMark/>
          </w:tcPr>
          <w:p w:rsidR="00856902" w:rsidRPr="002D16C6" w:rsidRDefault="00856902" w:rsidP="00217604">
            <w:pPr>
              <w:spacing w:after="0" w:line="240" w:lineRule="auto"/>
              <w:jc w:val="center"/>
              <w:rPr>
                <w:rFonts w:ascii="Times New Roman" w:hAnsi="Times New Roman" w:cs="Times New Roman"/>
                <w:b/>
                <w:bCs/>
              </w:rPr>
            </w:pPr>
            <w:r w:rsidRPr="002D16C6">
              <w:rPr>
                <w:rFonts w:ascii="Times New Roman" w:hAnsi="Times New Roman" w:cs="Times New Roman"/>
                <w:b/>
                <w:bCs/>
              </w:rPr>
              <w:t>Технические характеристики</w:t>
            </w:r>
          </w:p>
        </w:tc>
        <w:tc>
          <w:tcPr>
            <w:tcW w:w="1984" w:type="dxa"/>
          </w:tcPr>
          <w:p w:rsidR="00856902" w:rsidRPr="002D16C6" w:rsidRDefault="00856902" w:rsidP="00217604">
            <w:pPr>
              <w:spacing w:after="0" w:line="240" w:lineRule="auto"/>
              <w:jc w:val="center"/>
              <w:rPr>
                <w:rFonts w:ascii="Times New Roman" w:hAnsi="Times New Roman" w:cs="Times New Roman"/>
                <w:b/>
                <w:bCs/>
              </w:rPr>
            </w:pPr>
            <w:r w:rsidRPr="002D16C6">
              <w:rPr>
                <w:rFonts w:ascii="Times New Roman" w:hAnsi="Times New Roman" w:cs="Times New Roman"/>
                <w:b/>
                <w:bCs/>
              </w:rPr>
              <w:t>ОКПД2</w:t>
            </w:r>
          </w:p>
        </w:tc>
        <w:tc>
          <w:tcPr>
            <w:tcW w:w="709" w:type="dxa"/>
          </w:tcPr>
          <w:p w:rsidR="00856902" w:rsidRPr="002D16C6" w:rsidRDefault="00856902" w:rsidP="00217604">
            <w:pPr>
              <w:spacing w:after="0" w:line="240" w:lineRule="auto"/>
              <w:jc w:val="center"/>
              <w:rPr>
                <w:rFonts w:ascii="Times New Roman" w:hAnsi="Times New Roman" w:cs="Times New Roman"/>
                <w:b/>
                <w:bCs/>
              </w:rPr>
            </w:pPr>
            <w:r w:rsidRPr="002D16C6">
              <w:rPr>
                <w:rFonts w:ascii="Times New Roman" w:hAnsi="Times New Roman" w:cs="Times New Roman"/>
                <w:b/>
                <w:bCs/>
              </w:rPr>
              <w:t>Ед. изм.</w:t>
            </w:r>
          </w:p>
        </w:tc>
        <w:tc>
          <w:tcPr>
            <w:tcW w:w="992" w:type="dxa"/>
          </w:tcPr>
          <w:p w:rsidR="00856902" w:rsidRPr="002D16C6" w:rsidRDefault="00856902" w:rsidP="00217604">
            <w:pPr>
              <w:spacing w:after="0" w:line="240" w:lineRule="auto"/>
              <w:jc w:val="center"/>
              <w:rPr>
                <w:rFonts w:ascii="Times New Roman" w:hAnsi="Times New Roman" w:cs="Times New Roman"/>
                <w:b/>
                <w:bCs/>
              </w:rPr>
            </w:pPr>
            <w:r w:rsidRPr="002D16C6">
              <w:rPr>
                <w:rFonts w:ascii="Times New Roman" w:hAnsi="Times New Roman" w:cs="Times New Roman"/>
                <w:b/>
                <w:bCs/>
              </w:rPr>
              <w:t>Кол-во</w:t>
            </w:r>
          </w:p>
          <w:p w:rsidR="00856902" w:rsidRPr="002D16C6" w:rsidRDefault="00856902" w:rsidP="00217604">
            <w:pPr>
              <w:spacing w:after="0" w:line="240" w:lineRule="auto"/>
              <w:jc w:val="center"/>
              <w:rPr>
                <w:rFonts w:ascii="Times New Roman" w:hAnsi="Times New Roman" w:cs="Times New Roman"/>
                <w:b/>
                <w:bCs/>
              </w:rPr>
            </w:pPr>
          </w:p>
        </w:tc>
        <w:tc>
          <w:tcPr>
            <w:tcW w:w="2126" w:type="dxa"/>
            <w:shd w:val="clear" w:color="auto" w:fill="FFFF00"/>
          </w:tcPr>
          <w:p w:rsidR="00856902" w:rsidRPr="002D16C6" w:rsidRDefault="00856902" w:rsidP="00217604">
            <w:pPr>
              <w:spacing w:after="0" w:line="240" w:lineRule="auto"/>
              <w:jc w:val="center"/>
              <w:rPr>
                <w:rFonts w:ascii="Times New Roman" w:hAnsi="Times New Roman" w:cs="Times New Roman"/>
                <w:b/>
                <w:bCs/>
              </w:rPr>
            </w:pPr>
            <w:r w:rsidRPr="002D16C6">
              <w:rPr>
                <w:rFonts w:ascii="Times New Roman" w:hAnsi="Times New Roman" w:cs="Times New Roman"/>
                <w:b/>
                <w:bCs/>
              </w:rPr>
              <w:t>Страна происхождения товара</w:t>
            </w:r>
          </w:p>
        </w:tc>
        <w:tc>
          <w:tcPr>
            <w:tcW w:w="851" w:type="dxa"/>
            <w:shd w:val="clear" w:color="auto" w:fill="FFFF00"/>
          </w:tcPr>
          <w:p w:rsidR="00856902" w:rsidRPr="002D16C6" w:rsidRDefault="00856902" w:rsidP="00217604">
            <w:pPr>
              <w:widowControl w:val="0"/>
              <w:autoSpaceDE w:val="0"/>
              <w:autoSpaceDN w:val="0"/>
              <w:adjustRightInd w:val="0"/>
              <w:spacing w:after="0" w:line="240" w:lineRule="auto"/>
              <w:jc w:val="center"/>
              <w:rPr>
                <w:rFonts w:ascii="Times New Roman" w:hAnsi="Times New Roman" w:cs="Times New Roman"/>
                <w:b/>
              </w:rPr>
            </w:pPr>
            <w:r w:rsidRPr="002D16C6">
              <w:rPr>
                <w:rFonts w:ascii="Times New Roman" w:hAnsi="Times New Roman" w:cs="Times New Roman"/>
                <w:b/>
              </w:rPr>
              <w:t>НДС %</w:t>
            </w:r>
          </w:p>
        </w:tc>
        <w:tc>
          <w:tcPr>
            <w:tcW w:w="1701" w:type="dxa"/>
            <w:shd w:val="clear" w:color="auto" w:fill="FFFF00"/>
          </w:tcPr>
          <w:p w:rsidR="00856902" w:rsidRPr="002D16C6" w:rsidRDefault="00856902" w:rsidP="00217604">
            <w:pPr>
              <w:widowControl w:val="0"/>
              <w:autoSpaceDE w:val="0"/>
              <w:autoSpaceDN w:val="0"/>
              <w:adjustRightInd w:val="0"/>
              <w:spacing w:after="0" w:line="240" w:lineRule="auto"/>
              <w:jc w:val="center"/>
              <w:rPr>
                <w:rFonts w:ascii="Times New Roman" w:hAnsi="Times New Roman" w:cs="Times New Roman"/>
                <w:b/>
              </w:rPr>
            </w:pPr>
            <w:r w:rsidRPr="002D16C6">
              <w:rPr>
                <w:rFonts w:ascii="Times New Roman" w:hAnsi="Times New Roman" w:cs="Times New Roman"/>
                <w:b/>
              </w:rPr>
              <w:t xml:space="preserve">Цена за ед. Товара с НДС </w:t>
            </w:r>
          </w:p>
          <w:p w:rsidR="00856902" w:rsidRPr="002D16C6" w:rsidRDefault="00856902" w:rsidP="00217604">
            <w:pPr>
              <w:widowControl w:val="0"/>
              <w:autoSpaceDE w:val="0"/>
              <w:autoSpaceDN w:val="0"/>
              <w:adjustRightInd w:val="0"/>
              <w:spacing w:after="0" w:line="240" w:lineRule="auto"/>
              <w:jc w:val="center"/>
              <w:rPr>
                <w:rFonts w:ascii="Times New Roman" w:hAnsi="Times New Roman" w:cs="Times New Roman"/>
                <w:b/>
              </w:rPr>
            </w:pPr>
            <w:r w:rsidRPr="002D16C6">
              <w:rPr>
                <w:rFonts w:ascii="Times New Roman" w:hAnsi="Times New Roman" w:cs="Times New Roman"/>
                <w:b/>
              </w:rPr>
              <w:t>(руб.)</w:t>
            </w:r>
          </w:p>
        </w:tc>
        <w:tc>
          <w:tcPr>
            <w:tcW w:w="1559" w:type="dxa"/>
            <w:shd w:val="clear" w:color="auto" w:fill="FFFF00"/>
          </w:tcPr>
          <w:p w:rsidR="00856902" w:rsidRPr="002D16C6" w:rsidRDefault="00856902" w:rsidP="00217604">
            <w:pPr>
              <w:widowControl w:val="0"/>
              <w:autoSpaceDE w:val="0"/>
              <w:autoSpaceDN w:val="0"/>
              <w:adjustRightInd w:val="0"/>
              <w:spacing w:after="0" w:line="240" w:lineRule="auto"/>
              <w:jc w:val="center"/>
              <w:rPr>
                <w:rFonts w:ascii="Times New Roman" w:hAnsi="Times New Roman" w:cs="Times New Roman"/>
                <w:b/>
              </w:rPr>
            </w:pPr>
            <w:r w:rsidRPr="002D16C6">
              <w:rPr>
                <w:rFonts w:ascii="Times New Roman" w:hAnsi="Times New Roman" w:cs="Times New Roman"/>
                <w:b/>
              </w:rPr>
              <w:t xml:space="preserve">Сумма с </w:t>
            </w:r>
          </w:p>
          <w:p w:rsidR="00856902" w:rsidRPr="002D16C6" w:rsidRDefault="00856902" w:rsidP="00217604">
            <w:pPr>
              <w:widowControl w:val="0"/>
              <w:autoSpaceDE w:val="0"/>
              <w:autoSpaceDN w:val="0"/>
              <w:adjustRightInd w:val="0"/>
              <w:spacing w:after="0" w:line="240" w:lineRule="auto"/>
              <w:jc w:val="center"/>
              <w:rPr>
                <w:rFonts w:ascii="Times New Roman" w:hAnsi="Times New Roman" w:cs="Times New Roman"/>
                <w:b/>
              </w:rPr>
            </w:pPr>
            <w:r w:rsidRPr="002D16C6">
              <w:rPr>
                <w:rFonts w:ascii="Times New Roman" w:hAnsi="Times New Roman" w:cs="Times New Roman"/>
                <w:b/>
              </w:rPr>
              <w:t xml:space="preserve">НДС </w:t>
            </w:r>
          </w:p>
          <w:p w:rsidR="00856902" w:rsidRPr="002D16C6" w:rsidRDefault="00856902" w:rsidP="00217604">
            <w:pPr>
              <w:widowControl w:val="0"/>
              <w:autoSpaceDE w:val="0"/>
              <w:autoSpaceDN w:val="0"/>
              <w:adjustRightInd w:val="0"/>
              <w:spacing w:after="0" w:line="240" w:lineRule="auto"/>
              <w:jc w:val="center"/>
              <w:rPr>
                <w:rFonts w:ascii="Times New Roman" w:hAnsi="Times New Roman" w:cs="Times New Roman"/>
                <w:b/>
              </w:rPr>
            </w:pPr>
            <w:r w:rsidRPr="002D16C6">
              <w:rPr>
                <w:rFonts w:ascii="Times New Roman" w:hAnsi="Times New Roman" w:cs="Times New Roman"/>
                <w:b/>
              </w:rPr>
              <w:t>(руб.)</w:t>
            </w:r>
          </w:p>
        </w:tc>
      </w:tr>
      <w:tr w:rsidR="00856902" w:rsidRPr="002D16C6" w:rsidTr="00217604">
        <w:trPr>
          <w:trHeight w:val="3154"/>
        </w:trPr>
        <w:tc>
          <w:tcPr>
            <w:tcW w:w="567" w:type="dxa"/>
          </w:tcPr>
          <w:p w:rsidR="00856902" w:rsidRPr="002D16C6" w:rsidRDefault="00856902" w:rsidP="00217604">
            <w:pPr>
              <w:spacing w:after="0" w:line="240" w:lineRule="auto"/>
              <w:jc w:val="center"/>
              <w:rPr>
                <w:rFonts w:ascii="Times New Roman" w:hAnsi="Times New Roman" w:cs="Times New Roman"/>
              </w:rPr>
            </w:pPr>
            <w:r w:rsidRPr="002D16C6">
              <w:rPr>
                <w:rFonts w:ascii="Times New Roman" w:hAnsi="Times New Roman" w:cs="Times New Roman"/>
              </w:rPr>
              <w:t>1</w:t>
            </w:r>
          </w:p>
        </w:tc>
        <w:tc>
          <w:tcPr>
            <w:tcW w:w="1985" w:type="dxa"/>
          </w:tcPr>
          <w:p w:rsidR="00856902" w:rsidRPr="002D16C6" w:rsidRDefault="00856902" w:rsidP="00217604">
            <w:pPr>
              <w:widowControl w:val="0"/>
              <w:autoSpaceDE w:val="0"/>
              <w:autoSpaceDN w:val="0"/>
              <w:adjustRightInd w:val="0"/>
              <w:spacing w:after="0" w:line="240" w:lineRule="auto"/>
              <w:textAlignment w:val="baseline"/>
              <w:rPr>
                <w:rFonts w:ascii="Times New Roman" w:hAnsi="Times New Roman" w:cs="Times New Roman"/>
              </w:rPr>
            </w:pPr>
            <w:r w:rsidRPr="002D16C6">
              <w:rPr>
                <w:rFonts w:ascii="Times New Roman" w:hAnsi="Times New Roman" w:cs="Times New Roman"/>
              </w:rPr>
              <w:t>Цинерария морская</w:t>
            </w:r>
          </w:p>
        </w:tc>
        <w:tc>
          <w:tcPr>
            <w:tcW w:w="3544" w:type="dxa"/>
          </w:tcPr>
          <w:p w:rsidR="00856902" w:rsidRPr="002D16C6" w:rsidRDefault="00856902" w:rsidP="00217604">
            <w:pPr>
              <w:spacing w:after="0" w:line="240" w:lineRule="auto"/>
              <w:rPr>
                <w:rFonts w:ascii="Times New Roman" w:hAnsi="Times New Roman" w:cs="Times New Roman"/>
              </w:rPr>
            </w:pPr>
            <w:r w:rsidRPr="002D16C6">
              <w:rPr>
                <w:rFonts w:ascii="Times New Roman" w:hAnsi="Times New Roman" w:cs="Times New Roman"/>
              </w:rPr>
              <w:t>С</w:t>
            </w:r>
            <w:r w:rsidRPr="002D16C6">
              <w:rPr>
                <w:rFonts w:ascii="Times New Roman" w:hAnsi="Times New Roman" w:cs="Times New Roman"/>
                <w:lang w:val="en-US"/>
              </w:rPr>
              <w:t>inerari</w:t>
            </w:r>
            <w:r w:rsidRPr="002D16C6">
              <w:rPr>
                <w:rFonts w:ascii="Times New Roman" w:hAnsi="Times New Roman" w:cs="Times New Roman"/>
              </w:rPr>
              <w:t xml:space="preserve">а </w:t>
            </w:r>
            <w:r w:rsidRPr="002D16C6">
              <w:rPr>
                <w:rFonts w:ascii="Times New Roman" w:hAnsi="Times New Roman" w:cs="Times New Roman"/>
                <w:lang w:val="en-US"/>
              </w:rPr>
              <w:t>maritima</w:t>
            </w:r>
          </w:p>
          <w:p w:rsidR="00856902" w:rsidRPr="002D16C6" w:rsidRDefault="00856902" w:rsidP="00217604">
            <w:pPr>
              <w:spacing w:after="0" w:line="240" w:lineRule="auto"/>
              <w:rPr>
                <w:rFonts w:ascii="Times New Roman" w:hAnsi="Times New Roman" w:cs="Times New Roman"/>
              </w:rPr>
            </w:pPr>
            <w:r w:rsidRPr="002D16C6">
              <w:rPr>
                <w:rFonts w:ascii="Times New Roman" w:hAnsi="Times New Roman" w:cs="Times New Roman"/>
              </w:rPr>
              <w:t>Компактно-развитое растение, высота</w:t>
            </w:r>
            <w:r>
              <w:rPr>
                <w:rFonts w:ascii="Times New Roman" w:hAnsi="Times New Roman" w:cs="Times New Roman"/>
              </w:rPr>
              <w:t xml:space="preserve"> не менее</w:t>
            </w:r>
            <w:r w:rsidRPr="002D16C6">
              <w:rPr>
                <w:rFonts w:ascii="Times New Roman" w:hAnsi="Times New Roman" w:cs="Times New Roman"/>
              </w:rPr>
              <w:t xml:space="preserve">: 15 см.  </w:t>
            </w:r>
          </w:p>
          <w:p w:rsidR="00856902" w:rsidRPr="002D16C6" w:rsidRDefault="00856902" w:rsidP="00217604">
            <w:pPr>
              <w:autoSpaceDE w:val="0"/>
              <w:autoSpaceDN w:val="0"/>
              <w:adjustRightInd w:val="0"/>
              <w:spacing w:after="0" w:line="240" w:lineRule="auto"/>
              <w:rPr>
                <w:rFonts w:ascii="Times New Roman" w:hAnsi="Times New Roman" w:cs="Times New Roman"/>
              </w:rPr>
            </w:pPr>
            <w:r w:rsidRPr="002D16C6">
              <w:rPr>
                <w:rFonts w:ascii="Times New Roman" w:hAnsi="Times New Roman" w:cs="Times New Roman"/>
              </w:rPr>
              <w:t xml:space="preserve">Рассада здоровая, свежая, чистая, равномерно облиственная. </w:t>
            </w:r>
          </w:p>
          <w:p w:rsidR="00856902" w:rsidRPr="002D16C6" w:rsidRDefault="00856902" w:rsidP="00217604">
            <w:pPr>
              <w:autoSpaceDE w:val="0"/>
              <w:autoSpaceDN w:val="0"/>
              <w:adjustRightInd w:val="0"/>
              <w:spacing w:after="0" w:line="240" w:lineRule="auto"/>
              <w:rPr>
                <w:rFonts w:ascii="Times New Roman" w:hAnsi="Times New Roman" w:cs="Times New Roman"/>
              </w:rPr>
            </w:pPr>
            <w:r w:rsidRPr="002D16C6">
              <w:rPr>
                <w:rFonts w:ascii="Times New Roman" w:hAnsi="Times New Roman" w:cs="Times New Roman"/>
              </w:rPr>
              <w:t>Форма растений, окраска побегов и листьев характерна</w:t>
            </w:r>
          </w:p>
          <w:p w:rsidR="00856902" w:rsidRPr="002D16C6" w:rsidRDefault="00856902" w:rsidP="00217604">
            <w:pPr>
              <w:autoSpaceDE w:val="0"/>
              <w:autoSpaceDN w:val="0"/>
              <w:adjustRightInd w:val="0"/>
              <w:spacing w:after="0" w:line="240" w:lineRule="auto"/>
              <w:rPr>
                <w:rFonts w:ascii="Times New Roman" w:hAnsi="Times New Roman" w:cs="Times New Roman"/>
              </w:rPr>
            </w:pPr>
            <w:r w:rsidRPr="002D16C6">
              <w:rPr>
                <w:rFonts w:ascii="Times New Roman" w:hAnsi="Times New Roman" w:cs="Times New Roman"/>
              </w:rPr>
              <w:t>для данного вида и сорта.</w:t>
            </w:r>
          </w:p>
          <w:p w:rsidR="00856902" w:rsidRPr="002D16C6" w:rsidRDefault="00856902" w:rsidP="00217604">
            <w:pPr>
              <w:autoSpaceDE w:val="0"/>
              <w:autoSpaceDN w:val="0"/>
              <w:adjustRightInd w:val="0"/>
              <w:spacing w:after="0" w:line="240" w:lineRule="auto"/>
              <w:rPr>
                <w:rFonts w:ascii="Times New Roman" w:hAnsi="Times New Roman" w:cs="Times New Roman"/>
              </w:rPr>
            </w:pPr>
            <w:r w:rsidRPr="002D16C6">
              <w:rPr>
                <w:rFonts w:ascii="Times New Roman" w:hAnsi="Times New Roman" w:cs="Times New Roman"/>
              </w:rPr>
              <w:t>На растениях отсутствуют вредители, болезни, механические повреждения.</w:t>
            </w:r>
          </w:p>
          <w:p w:rsidR="00856902" w:rsidRPr="002D16C6" w:rsidRDefault="00856902" w:rsidP="00217604">
            <w:pPr>
              <w:widowControl w:val="0"/>
              <w:autoSpaceDE w:val="0"/>
              <w:autoSpaceDN w:val="0"/>
              <w:adjustRightInd w:val="0"/>
              <w:spacing w:after="0" w:line="240" w:lineRule="auto"/>
              <w:jc w:val="both"/>
              <w:textAlignment w:val="baseline"/>
              <w:rPr>
                <w:rFonts w:ascii="Times New Roman" w:hAnsi="Times New Roman" w:cs="Times New Roman"/>
              </w:rPr>
            </w:pPr>
            <w:r w:rsidRPr="002D16C6">
              <w:rPr>
                <w:rFonts w:ascii="Times New Roman" w:hAnsi="Times New Roman" w:cs="Times New Roman"/>
              </w:rPr>
              <w:t>Поставляется в кассетах.</w:t>
            </w:r>
          </w:p>
        </w:tc>
        <w:tc>
          <w:tcPr>
            <w:tcW w:w="1984" w:type="dxa"/>
          </w:tcPr>
          <w:p w:rsidR="00856902" w:rsidRPr="002D16C6" w:rsidRDefault="00856902" w:rsidP="00217604">
            <w:pPr>
              <w:jc w:val="center"/>
              <w:rPr>
                <w:rFonts w:ascii="Times New Roman" w:hAnsi="Times New Roman" w:cs="Times New Roman"/>
              </w:rPr>
            </w:pPr>
            <w:r w:rsidRPr="002D16C6">
              <w:rPr>
                <w:rFonts w:ascii="Times New Roman" w:hAnsi="Times New Roman" w:cs="Times New Roman"/>
              </w:rPr>
              <w:t>01.30.10.121</w:t>
            </w:r>
          </w:p>
        </w:tc>
        <w:tc>
          <w:tcPr>
            <w:tcW w:w="709" w:type="dxa"/>
          </w:tcPr>
          <w:p w:rsidR="00856902" w:rsidRPr="002D16C6" w:rsidRDefault="00856902" w:rsidP="00217604">
            <w:pPr>
              <w:widowControl w:val="0"/>
              <w:autoSpaceDE w:val="0"/>
              <w:autoSpaceDN w:val="0"/>
              <w:adjustRightInd w:val="0"/>
              <w:jc w:val="center"/>
              <w:rPr>
                <w:rFonts w:ascii="Times New Roman" w:hAnsi="Times New Roman"/>
              </w:rPr>
            </w:pPr>
            <w:r w:rsidRPr="002D16C6">
              <w:rPr>
                <w:rFonts w:ascii="Times New Roman" w:hAnsi="Times New Roman"/>
              </w:rPr>
              <w:t>шт</w:t>
            </w:r>
          </w:p>
        </w:tc>
        <w:tc>
          <w:tcPr>
            <w:tcW w:w="992" w:type="dxa"/>
          </w:tcPr>
          <w:p w:rsidR="00856902" w:rsidRPr="002D16C6" w:rsidRDefault="00856902" w:rsidP="00217604">
            <w:pPr>
              <w:widowControl w:val="0"/>
              <w:autoSpaceDE w:val="0"/>
              <w:autoSpaceDN w:val="0"/>
              <w:adjustRightInd w:val="0"/>
              <w:jc w:val="center"/>
              <w:textAlignment w:val="baseline"/>
              <w:rPr>
                <w:rFonts w:ascii="Times New Roman" w:hAnsi="Times New Roman"/>
              </w:rPr>
            </w:pPr>
            <w:r>
              <w:rPr>
                <w:rFonts w:ascii="Times New Roman" w:hAnsi="Times New Roman"/>
              </w:rPr>
              <w:t>160</w:t>
            </w:r>
          </w:p>
        </w:tc>
        <w:tc>
          <w:tcPr>
            <w:tcW w:w="2126"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c>
          <w:tcPr>
            <w:tcW w:w="851"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c>
          <w:tcPr>
            <w:tcW w:w="1701"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c>
          <w:tcPr>
            <w:tcW w:w="1559"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r>
      <w:tr w:rsidR="00856902" w:rsidRPr="002D16C6" w:rsidTr="00217604">
        <w:trPr>
          <w:trHeight w:val="520"/>
        </w:trPr>
        <w:tc>
          <w:tcPr>
            <w:tcW w:w="567" w:type="dxa"/>
          </w:tcPr>
          <w:p w:rsidR="00856902" w:rsidRPr="002D16C6" w:rsidRDefault="00856902" w:rsidP="00217604">
            <w:pPr>
              <w:spacing w:after="0" w:line="240" w:lineRule="auto"/>
              <w:jc w:val="center"/>
              <w:rPr>
                <w:rFonts w:ascii="Times New Roman" w:hAnsi="Times New Roman" w:cs="Times New Roman"/>
              </w:rPr>
            </w:pPr>
            <w:r w:rsidRPr="002D16C6">
              <w:rPr>
                <w:rFonts w:ascii="Times New Roman" w:hAnsi="Times New Roman" w:cs="Times New Roman"/>
              </w:rPr>
              <w:t>2</w:t>
            </w:r>
          </w:p>
        </w:tc>
        <w:tc>
          <w:tcPr>
            <w:tcW w:w="1985" w:type="dxa"/>
          </w:tcPr>
          <w:p w:rsidR="00856902" w:rsidRPr="002D16C6" w:rsidRDefault="00856902" w:rsidP="00217604">
            <w:pPr>
              <w:widowControl w:val="0"/>
              <w:autoSpaceDE w:val="0"/>
              <w:autoSpaceDN w:val="0"/>
              <w:adjustRightInd w:val="0"/>
              <w:spacing w:after="0" w:line="240" w:lineRule="auto"/>
              <w:textAlignment w:val="baseline"/>
              <w:rPr>
                <w:rFonts w:ascii="Times New Roman" w:hAnsi="Times New Roman" w:cs="Times New Roman"/>
              </w:rPr>
            </w:pPr>
            <w:r w:rsidRPr="002D16C6">
              <w:rPr>
                <w:rFonts w:ascii="Times New Roman" w:hAnsi="Times New Roman" w:cs="Times New Roman"/>
              </w:rPr>
              <w:t>Бакопа</w:t>
            </w:r>
          </w:p>
        </w:tc>
        <w:tc>
          <w:tcPr>
            <w:tcW w:w="3544" w:type="dxa"/>
          </w:tcPr>
          <w:p w:rsidR="00856902" w:rsidRPr="002D16C6" w:rsidRDefault="00856902" w:rsidP="00217604">
            <w:pPr>
              <w:spacing w:after="0" w:line="240" w:lineRule="auto"/>
              <w:rPr>
                <w:rFonts w:ascii="Times New Roman" w:hAnsi="Times New Roman" w:cs="Times New Roman"/>
                <w:spacing w:val="-7"/>
                <w:shd w:val="clear" w:color="auto" w:fill="FFFFFF"/>
              </w:rPr>
            </w:pPr>
            <w:r w:rsidRPr="002D16C6">
              <w:rPr>
                <w:rFonts w:ascii="Times New Roman" w:hAnsi="Times New Roman" w:cs="Times New Roman"/>
                <w:spacing w:val="-7"/>
                <w:shd w:val="clear" w:color="auto" w:fill="FFFFFF"/>
              </w:rPr>
              <w:t>Bacopa</w:t>
            </w:r>
          </w:p>
          <w:p w:rsidR="00856902" w:rsidRPr="002D16C6" w:rsidRDefault="00856902" w:rsidP="00217604">
            <w:pPr>
              <w:spacing w:after="0" w:line="240" w:lineRule="auto"/>
              <w:rPr>
                <w:rFonts w:ascii="Times New Roman" w:hAnsi="Times New Roman" w:cs="Times New Roman"/>
                <w:spacing w:val="-7"/>
                <w:shd w:val="clear" w:color="auto" w:fill="FFFFFF"/>
              </w:rPr>
            </w:pPr>
            <w:r w:rsidRPr="002D16C6">
              <w:rPr>
                <w:rFonts w:ascii="Times New Roman" w:hAnsi="Times New Roman" w:cs="Times New Roman"/>
                <w:spacing w:val="-7"/>
                <w:shd w:val="clear" w:color="auto" w:fill="FFFFFF"/>
              </w:rPr>
              <w:t xml:space="preserve">Компактно-развитое растение, высота: 15 см - 20 см.  </w:t>
            </w:r>
          </w:p>
          <w:p w:rsidR="00856902" w:rsidRPr="002D16C6" w:rsidRDefault="00856902" w:rsidP="00217604">
            <w:pPr>
              <w:autoSpaceDE w:val="0"/>
              <w:autoSpaceDN w:val="0"/>
              <w:adjustRightInd w:val="0"/>
              <w:spacing w:after="0" w:line="240" w:lineRule="auto"/>
              <w:rPr>
                <w:rFonts w:ascii="Times New Roman" w:hAnsi="Times New Roman" w:cs="Times New Roman"/>
              </w:rPr>
            </w:pPr>
            <w:r w:rsidRPr="002D16C6">
              <w:rPr>
                <w:rFonts w:ascii="Times New Roman" w:hAnsi="Times New Roman" w:cs="Times New Roman"/>
              </w:rPr>
              <w:t>Рассада здоровая, свежая, чистая, равномерно облиственная. Форма растений, окраска побегов и листьев характерны для данного вида и сорта.</w:t>
            </w:r>
          </w:p>
          <w:p w:rsidR="00856902" w:rsidRPr="002D16C6" w:rsidRDefault="00856902" w:rsidP="00217604">
            <w:pPr>
              <w:autoSpaceDE w:val="0"/>
              <w:autoSpaceDN w:val="0"/>
              <w:adjustRightInd w:val="0"/>
              <w:spacing w:after="0" w:line="240" w:lineRule="auto"/>
              <w:rPr>
                <w:rFonts w:ascii="Times New Roman" w:hAnsi="Times New Roman" w:cs="Times New Roman"/>
              </w:rPr>
            </w:pPr>
            <w:r w:rsidRPr="002D16C6">
              <w:rPr>
                <w:rFonts w:ascii="Times New Roman" w:hAnsi="Times New Roman" w:cs="Times New Roman"/>
              </w:rPr>
              <w:t>На растениях отсутствуют вредители, болезни, механические повреждения.</w:t>
            </w:r>
          </w:p>
          <w:p w:rsidR="00856902" w:rsidRPr="002D16C6" w:rsidRDefault="00856902" w:rsidP="00217604">
            <w:pPr>
              <w:widowControl w:val="0"/>
              <w:autoSpaceDE w:val="0"/>
              <w:autoSpaceDN w:val="0"/>
              <w:adjustRightInd w:val="0"/>
              <w:spacing w:after="0" w:line="240" w:lineRule="auto"/>
              <w:textAlignment w:val="baseline"/>
              <w:rPr>
                <w:rFonts w:ascii="Times New Roman" w:hAnsi="Times New Roman" w:cs="Times New Roman"/>
                <w:spacing w:val="-7"/>
                <w:shd w:val="clear" w:color="auto" w:fill="FFFFFF"/>
              </w:rPr>
            </w:pPr>
            <w:r w:rsidRPr="002D16C6">
              <w:rPr>
                <w:rFonts w:ascii="Times New Roman" w:hAnsi="Times New Roman" w:cs="Times New Roman"/>
              </w:rPr>
              <w:t>Поставляется в пластиковых горшках.</w:t>
            </w:r>
          </w:p>
        </w:tc>
        <w:tc>
          <w:tcPr>
            <w:tcW w:w="1984" w:type="dxa"/>
          </w:tcPr>
          <w:p w:rsidR="00856902" w:rsidRPr="002D16C6" w:rsidRDefault="00856902" w:rsidP="00217604">
            <w:pPr>
              <w:jc w:val="center"/>
              <w:rPr>
                <w:rFonts w:ascii="Times New Roman" w:hAnsi="Times New Roman" w:cs="Times New Roman"/>
              </w:rPr>
            </w:pPr>
            <w:r w:rsidRPr="002D16C6">
              <w:rPr>
                <w:rFonts w:ascii="Times New Roman" w:hAnsi="Times New Roman" w:cs="Times New Roman"/>
              </w:rPr>
              <w:t>01.30.10.121</w:t>
            </w:r>
          </w:p>
        </w:tc>
        <w:tc>
          <w:tcPr>
            <w:tcW w:w="709" w:type="dxa"/>
          </w:tcPr>
          <w:p w:rsidR="00856902" w:rsidRPr="002D16C6" w:rsidRDefault="00856902" w:rsidP="00217604">
            <w:pPr>
              <w:widowControl w:val="0"/>
              <w:autoSpaceDE w:val="0"/>
              <w:autoSpaceDN w:val="0"/>
              <w:adjustRightInd w:val="0"/>
              <w:jc w:val="center"/>
              <w:rPr>
                <w:rFonts w:ascii="Times New Roman" w:hAnsi="Times New Roman"/>
              </w:rPr>
            </w:pPr>
            <w:r w:rsidRPr="002D16C6">
              <w:rPr>
                <w:rFonts w:ascii="Times New Roman" w:hAnsi="Times New Roman"/>
              </w:rPr>
              <w:t>шт</w:t>
            </w:r>
          </w:p>
        </w:tc>
        <w:tc>
          <w:tcPr>
            <w:tcW w:w="992" w:type="dxa"/>
          </w:tcPr>
          <w:p w:rsidR="00856902" w:rsidRPr="002D16C6" w:rsidRDefault="00856902" w:rsidP="00217604">
            <w:pPr>
              <w:widowControl w:val="0"/>
              <w:autoSpaceDE w:val="0"/>
              <w:autoSpaceDN w:val="0"/>
              <w:adjustRightInd w:val="0"/>
              <w:jc w:val="center"/>
              <w:textAlignment w:val="baseline"/>
              <w:rPr>
                <w:rFonts w:ascii="Times New Roman" w:hAnsi="Times New Roman"/>
              </w:rPr>
            </w:pPr>
            <w:r>
              <w:rPr>
                <w:rFonts w:ascii="Times New Roman" w:hAnsi="Times New Roman"/>
              </w:rPr>
              <w:t>119</w:t>
            </w:r>
          </w:p>
        </w:tc>
        <w:tc>
          <w:tcPr>
            <w:tcW w:w="2126"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c>
          <w:tcPr>
            <w:tcW w:w="851"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c>
          <w:tcPr>
            <w:tcW w:w="1701"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c>
          <w:tcPr>
            <w:tcW w:w="1559"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r>
      <w:tr w:rsidR="00856902" w:rsidRPr="002D16C6" w:rsidTr="00217604">
        <w:trPr>
          <w:trHeight w:val="285"/>
        </w:trPr>
        <w:tc>
          <w:tcPr>
            <w:tcW w:w="567" w:type="dxa"/>
          </w:tcPr>
          <w:p w:rsidR="00856902" w:rsidRPr="002D16C6" w:rsidRDefault="00856902" w:rsidP="00217604">
            <w:pPr>
              <w:spacing w:after="0" w:line="240" w:lineRule="auto"/>
              <w:jc w:val="center"/>
              <w:rPr>
                <w:rFonts w:ascii="Times New Roman" w:hAnsi="Times New Roman" w:cs="Times New Roman"/>
              </w:rPr>
            </w:pPr>
            <w:r w:rsidRPr="002D16C6">
              <w:rPr>
                <w:rFonts w:ascii="Times New Roman" w:hAnsi="Times New Roman" w:cs="Times New Roman"/>
              </w:rPr>
              <w:t>3</w:t>
            </w:r>
          </w:p>
        </w:tc>
        <w:tc>
          <w:tcPr>
            <w:tcW w:w="1985" w:type="dxa"/>
          </w:tcPr>
          <w:p w:rsidR="00856902" w:rsidRPr="002D16C6" w:rsidRDefault="00856902" w:rsidP="00217604">
            <w:pPr>
              <w:widowControl w:val="0"/>
              <w:autoSpaceDE w:val="0"/>
              <w:autoSpaceDN w:val="0"/>
              <w:adjustRightInd w:val="0"/>
              <w:spacing w:after="0" w:line="240" w:lineRule="auto"/>
              <w:textAlignment w:val="baseline"/>
              <w:rPr>
                <w:rFonts w:ascii="Times New Roman" w:hAnsi="Times New Roman" w:cs="Times New Roman"/>
              </w:rPr>
            </w:pPr>
            <w:r w:rsidRPr="002D16C6">
              <w:rPr>
                <w:rFonts w:ascii="Times New Roman" w:hAnsi="Times New Roman" w:cs="Times New Roman"/>
              </w:rPr>
              <w:t>Бегония клубневая</w:t>
            </w:r>
          </w:p>
        </w:tc>
        <w:tc>
          <w:tcPr>
            <w:tcW w:w="3544" w:type="dxa"/>
          </w:tcPr>
          <w:p w:rsidR="00856902" w:rsidRPr="002D16C6" w:rsidRDefault="00856902" w:rsidP="00217604">
            <w:pPr>
              <w:spacing w:after="0" w:line="240" w:lineRule="auto"/>
              <w:rPr>
                <w:rFonts w:ascii="Times New Roman" w:hAnsi="Times New Roman" w:cs="Times New Roman"/>
                <w:spacing w:val="-7"/>
                <w:shd w:val="clear" w:color="auto" w:fill="FFFFFF"/>
              </w:rPr>
            </w:pPr>
            <w:r w:rsidRPr="002D16C6">
              <w:rPr>
                <w:rFonts w:ascii="Times New Roman" w:hAnsi="Times New Roman" w:cs="Times New Roman"/>
                <w:spacing w:val="-7"/>
                <w:shd w:val="clear" w:color="auto" w:fill="FFFFFF"/>
                <w:lang w:val="en-US"/>
              </w:rPr>
              <w:t>Begonia</w:t>
            </w:r>
            <w:r w:rsidRPr="002D16C6">
              <w:rPr>
                <w:rFonts w:ascii="Times New Roman" w:hAnsi="Times New Roman" w:cs="Times New Roman"/>
                <w:spacing w:val="-7"/>
                <w:shd w:val="clear" w:color="auto" w:fill="FFFFFF"/>
              </w:rPr>
              <w:t xml:space="preserve"> </w:t>
            </w:r>
            <w:r w:rsidRPr="002D16C6">
              <w:rPr>
                <w:rFonts w:ascii="Times New Roman" w:hAnsi="Times New Roman" w:cs="Times New Roman"/>
                <w:spacing w:val="-7"/>
                <w:shd w:val="clear" w:color="auto" w:fill="FFFFFF"/>
                <w:lang w:val="en-US"/>
              </w:rPr>
              <w:t>tuberhybrida</w:t>
            </w:r>
            <w:r w:rsidRPr="002D16C6">
              <w:rPr>
                <w:rFonts w:ascii="Times New Roman" w:hAnsi="Times New Roman" w:cs="Times New Roman"/>
                <w:spacing w:val="-7"/>
                <w:shd w:val="clear" w:color="auto" w:fill="FFFFFF"/>
              </w:rPr>
              <w:t xml:space="preserve"> </w:t>
            </w:r>
            <w:r w:rsidRPr="002D16C6">
              <w:rPr>
                <w:rFonts w:ascii="Times New Roman" w:hAnsi="Times New Roman" w:cs="Times New Roman"/>
                <w:spacing w:val="-7"/>
                <w:shd w:val="clear" w:color="auto" w:fill="FFFFFF"/>
                <w:lang w:val="en-US"/>
              </w:rPr>
              <w:t>F</w:t>
            </w:r>
            <w:r w:rsidRPr="002D16C6">
              <w:rPr>
                <w:rFonts w:ascii="Times New Roman" w:hAnsi="Times New Roman" w:cs="Times New Roman"/>
                <w:spacing w:val="-7"/>
                <w:shd w:val="clear" w:color="auto" w:fill="FFFFFF"/>
              </w:rPr>
              <w:t xml:space="preserve">1. Компактно-развитое растение. </w:t>
            </w:r>
          </w:p>
          <w:p w:rsidR="00856902" w:rsidRPr="002D16C6" w:rsidRDefault="00856902" w:rsidP="00217604">
            <w:pPr>
              <w:spacing w:after="0" w:line="240" w:lineRule="auto"/>
              <w:rPr>
                <w:rFonts w:ascii="Times New Roman" w:hAnsi="Times New Roman" w:cs="Times New Roman"/>
                <w:spacing w:val="-7"/>
                <w:shd w:val="clear" w:color="auto" w:fill="FFFFFF"/>
              </w:rPr>
            </w:pPr>
            <w:r w:rsidRPr="002D16C6">
              <w:rPr>
                <w:rFonts w:ascii="Times New Roman" w:hAnsi="Times New Roman" w:cs="Times New Roman"/>
                <w:spacing w:val="-7"/>
                <w:shd w:val="clear" w:color="auto" w:fill="FFFFFF"/>
              </w:rPr>
              <w:t>Вся партия одного сорта, одного окраса, цветы - махровые.  Окрас цветков может быть любым, кроме белого.</w:t>
            </w:r>
          </w:p>
          <w:p w:rsidR="00856902" w:rsidRPr="002D16C6" w:rsidRDefault="00856902" w:rsidP="00217604">
            <w:pPr>
              <w:spacing w:after="0" w:line="240" w:lineRule="auto"/>
              <w:rPr>
                <w:rFonts w:ascii="Times New Roman" w:hAnsi="Times New Roman" w:cs="Times New Roman"/>
                <w:spacing w:val="-7"/>
                <w:shd w:val="clear" w:color="auto" w:fill="FFFFFF"/>
              </w:rPr>
            </w:pPr>
            <w:r w:rsidRPr="002D16C6">
              <w:rPr>
                <w:rFonts w:ascii="Times New Roman" w:hAnsi="Times New Roman" w:cs="Times New Roman"/>
                <w:spacing w:val="-7"/>
                <w:shd w:val="clear" w:color="auto" w:fill="FFFFFF"/>
              </w:rPr>
              <w:lastRenderedPageBreak/>
              <w:t>Высота не менее 20 см.</w:t>
            </w:r>
          </w:p>
          <w:p w:rsidR="00856902" w:rsidRPr="002D16C6" w:rsidRDefault="00856902" w:rsidP="00217604">
            <w:pPr>
              <w:autoSpaceDE w:val="0"/>
              <w:autoSpaceDN w:val="0"/>
              <w:adjustRightInd w:val="0"/>
              <w:spacing w:after="0" w:line="240" w:lineRule="auto"/>
              <w:rPr>
                <w:rFonts w:ascii="Times New Roman" w:hAnsi="Times New Roman" w:cs="Times New Roman"/>
              </w:rPr>
            </w:pPr>
            <w:r w:rsidRPr="002D16C6">
              <w:rPr>
                <w:rFonts w:ascii="Times New Roman" w:hAnsi="Times New Roman" w:cs="Times New Roman"/>
              </w:rPr>
              <w:t>Рассада здоровая, свежая, чистая, равномерно облиственная. Форма растений, окраска побегов и листьев характерны для данного вида и сорта.</w:t>
            </w:r>
          </w:p>
          <w:p w:rsidR="00856902" w:rsidRPr="002D16C6" w:rsidRDefault="00856902" w:rsidP="00217604">
            <w:pPr>
              <w:autoSpaceDE w:val="0"/>
              <w:autoSpaceDN w:val="0"/>
              <w:adjustRightInd w:val="0"/>
              <w:spacing w:after="0" w:line="240" w:lineRule="auto"/>
              <w:rPr>
                <w:rFonts w:ascii="Times New Roman" w:hAnsi="Times New Roman" w:cs="Times New Roman"/>
              </w:rPr>
            </w:pPr>
            <w:r w:rsidRPr="002D16C6">
              <w:rPr>
                <w:rFonts w:ascii="Times New Roman" w:hAnsi="Times New Roman" w:cs="Times New Roman"/>
              </w:rPr>
              <w:t>На растениях отсутствуют вредители, болезни, механические повреждения.</w:t>
            </w:r>
          </w:p>
          <w:p w:rsidR="00856902" w:rsidRPr="002D16C6" w:rsidRDefault="00856902" w:rsidP="00217604">
            <w:pPr>
              <w:widowControl w:val="0"/>
              <w:autoSpaceDE w:val="0"/>
              <w:autoSpaceDN w:val="0"/>
              <w:adjustRightInd w:val="0"/>
              <w:spacing w:after="0" w:line="240" w:lineRule="auto"/>
              <w:jc w:val="both"/>
              <w:textAlignment w:val="baseline"/>
              <w:rPr>
                <w:rFonts w:ascii="Times New Roman" w:hAnsi="Times New Roman" w:cs="Times New Roman"/>
              </w:rPr>
            </w:pPr>
            <w:r w:rsidRPr="002D16C6">
              <w:rPr>
                <w:rFonts w:ascii="Times New Roman" w:hAnsi="Times New Roman" w:cs="Times New Roman"/>
              </w:rPr>
              <w:t>Пос</w:t>
            </w:r>
            <w:r>
              <w:rPr>
                <w:rFonts w:ascii="Times New Roman" w:hAnsi="Times New Roman" w:cs="Times New Roman"/>
              </w:rPr>
              <w:t>тавляется в пластиковых горшках</w:t>
            </w:r>
            <w:r w:rsidRPr="002D16C6">
              <w:rPr>
                <w:rFonts w:ascii="Times New Roman" w:hAnsi="Times New Roman" w:cs="Times New Roman"/>
              </w:rPr>
              <w:t>.</w:t>
            </w:r>
          </w:p>
        </w:tc>
        <w:tc>
          <w:tcPr>
            <w:tcW w:w="1984" w:type="dxa"/>
          </w:tcPr>
          <w:p w:rsidR="00856902" w:rsidRPr="002D16C6" w:rsidRDefault="00856902" w:rsidP="00217604">
            <w:pPr>
              <w:jc w:val="center"/>
              <w:rPr>
                <w:rFonts w:ascii="Times New Roman" w:hAnsi="Times New Roman" w:cs="Times New Roman"/>
              </w:rPr>
            </w:pPr>
            <w:r w:rsidRPr="002D16C6">
              <w:rPr>
                <w:rFonts w:ascii="Times New Roman" w:hAnsi="Times New Roman" w:cs="Times New Roman"/>
              </w:rPr>
              <w:lastRenderedPageBreak/>
              <w:t>01.30.10.121</w:t>
            </w:r>
          </w:p>
        </w:tc>
        <w:tc>
          <w:tcPr>
            <w:tcW w:w="709" w:type="dxa"/>
          </w:tcPr>
          <w:p w:rsidR="00856902" w:rsidRPr="002D16C6" w:rsidRDefault="00856902" w:rsidP="00217604">
            <w:pPr>
              <w:widowControl w:val="0"/>
              <w:autoSpaceDE w:val="0"/>
              <w:autoSpaceDN w:val="0"/>
              <w:adjustRightInd w:val="0"/>
              <w:jc w:val="center"/>
              <w:rPr>
                <w:rFonts w:ascii="Times New Roman" w:hAnsi="Times New Roman"/>
              </w:rPr>
            </w:pPr>
            <w:r w:rsidRPr="002D16C6">
              <w:rPr>
                <w:rFonts w:ascii="Times New Roman" w:hAnsi="Times New Roman"/>
              </w:rPr>
              <w:t>шт</w:t>
            </w:r>
          </w:p>
        </w:tc>
        <w:tc>
          <w:tcPr>
            <w:tcW w:w="992" w:type="dxa"/>
          </w:tcPr>
          <w:p w:rsidR="00856902" w:rsidRPr="002D16C6" w:rsidRDefault="00856902" w:rsidP="00217604">
            <w:pPr>
              <w:widowControl w:val="0"/>
              <w:autoSpaceDE w:val="0"/>
              <w:autoSpaceDN w:val="0"/>
              <w:adjustRightInd w:val="0"/>
              <w:jc w:val="center"/>
              <w:textAlignment w:val="baseline"/>
              <w:rPr>
                <w:rFonts w:ascii="Times New Roman" w:hAnsi="Times New Roman"/>
              </w:rPr>
            </w:pPr>
            <w:r>
              <w:rPr>
                <w:rFonts w:ascii="Times New Roman" w:hAnsi="Times New Roman"/>
              </w:rPr>
              <w:t>250</w:t>
            </w:r>
          </w:p>
        </w:tc>
        <w:tc>
          <w:tcPr>
            <w:tcW w:w="2126"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c>
          <w:tcPr>
            <w:tcW w:w="851"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c>
          <w:tcPr>
            <w:tcW w:w="1701"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c>
          <w:tcPr>
            <w:tcW w:w="1559"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r>
      <w:tr w:rsidR="00856902" w:rsidRPr="002D16C6" w:rsidTr="00217604">
        <w:trPr>
          <w:trHeight w:val="426"/>
        </w:trPr>
        <w:tc>
          <w:tcPr>
            <w:tcW w:w="567" w:type="dxa"/>
          </w:tcPr>
          <w:p w:rsidR="00856902" w:rsidRPr="002D16C6" w:rsidRDefault="00856902" w:rsidP="00217604">
            <w:pPr>
              <w:spacing w:after="0" w:line="240" w:lineRule="auto"/>
              <w:jc w:val="center"/>
              <w:rPr>
                <w:rFonts w:ascii="Times New Roman" w:hAnsi="Times New Roman" w:cs="Times New Roman"/>
              </w:rPr>
            </w:pPr>
            <w:r w:rsidRPr="002D16C6">
              <w:rPr>
                <w:rFonts w:ascii="Times New Roman" w:hAnsi="Times New Roman" w:cs="Times New Roman"/>
              </w:rPr>
              <w:lastRenderedPageBreak/>
              <w:t>4</w:t>
            </w:r>
          </w:p>
        </w:tc>
        <w:tc>
          <w:tcPr>
            <w:tcW w:w="1985" w:type="dxa"/>
          </w:tcPr>
          <w:p w:rsidR="00856902" w:rsidRPr="002D16C6" w:rsidRDefault="00856902" w:rsidP="00217604">
            <w:pPr>
              <w:widowControl w:val="0"/>
              <w:autoSpaceDE w:val="0"/>
              <w:autoSpaceDN w:val="0"/>
              <w:adjustRightInd w:val="0"/>
              <w:spacing w:after="0" w:line="240" w:lineRule="auto"/>
              <w:textAlignment w:val="baseline"/>
              <w:rPr>
                <w:rFonts w:ascii="Times New Roman" w:hAnsi="Times New Roman" w:cs="Times New Roman"/>
              </w:rPr>
            </w:pPr>
            <w:r w:rsidRPr="002D16C6">
              <w:rPr>
                <w:rFonts w:ascii="Times New Roman" w:hAnsi="Times New Roman" w:cs="Times New Roman"/>
              </w:rPr>
              <w:t>Дихондра</w:t>
            </w:r>
          </w:p>
        </w:tc>
        <w:tc>
          <w:tcPr>
            <w:tcW w:w="3544" w:type="dxa"/>
          </w:tcPr>
          <w:p w:rsidR="00856902" w:rsidRPr="002D16C6" w:rsidRDefault="00856902" w:rsidP="00217604">
            <w:pPr>
              <w:spacing w:after="0" w:line="240" w:lineRule="auto"/>
              <w:rPr>
                <w:rFonts w:ascii="Times New Roman" w:hAnsi="Times New Roman" w:cs="Times New Roman"/>
                <w:spacing w:val="-7"/>
                <w:shd w:val="clear" w:color="auto" w:fill="FFFFFF"/>
              </w:rPr>
            </w:pPr>
            <w:r w:rsidRPr="002D16C6">
              <w:rPr>
                <w:rFonts w:ascii="Times New Roman" w:hAnsi="Times New Roman" w:cs="Times New Roman"/>
                <w:spacing w:val="-7"/>
                <w:shd w:val="clear" w:color="auto" w:fill="FFFFFF"/>
                <w:lang w:val="en-US"/>
              </w:rPr>
              <w:t>Dichondra</w:t>
            </w:r>
            <w:r w:rsidRPr="002D16C6">
              <w:rPr>
                <w:rFonts w:ascii="Times New Roman" w:hAnsi="Times New Roman" w:cs="Times New Roman"/>
                <w:spacing w:val="-7"/>
                <w:shd w:val="clear" w:color="auto" w:fill="FFFFFF"/>
              </w:rPr>
              <w:t xml:space="preserve"> </w:t>
            </w:r>
          </w:p>
          <w:p w:rsidR="00856902" w:rsidRPr="002D16C6" w:rsidRDefault="00856902" w:rsidP="00217604">
            <w:pPr>
              <w:spacing w:after="0" w:line="240" w:lineRule="auto"/>
              <w:rPr>
                <w:rFonts w:ascii="Times New Roman" w:hAnsi="Times New Roman" w:cs="Times New Roman"/>
                <w:spacing w:val="-7"/>
                <w:shd w:val="clear" w:color="auto" w:fill="FFFFFF"/>
              </w:rPr>
            </w:pPr>
            <w:r w:rsidRPr="002D16C6">
              <w:rPr>
                <w:rFonts w:ascii="Times New Roman" w:hAnsi="Times New Roman" w:cs="Times New Roman"/>
                <w:spacing w:val="-7"/>
                <w:shd w:val="clear" w:color="auto" w:fill="FFFFFF"/>
              </w:rPr>
              <w:t>Компактно-развитое растение, высота</w:t>
            </w:r>
            <w:r>
              <w:rPr>
                <w:rFonts w:ascii="Times New Roman" w:hAnsi="Times New Roman" w:cs="Times New Roman"/>
                <w:spacing w:val="-7"/>
                <w:shd w:val="clear" w:color="auto" w:fill="FFFFFF"/>
              </w:rPr>
              <w:t xml:space="preserve"> не менее: 15 см</w:t>
            </w:r>
            <w:r w:rsidRPr="002D16C6">
              <w:rPr>
                <w:rFonts w:ascii="Times New Roman" w:hAnsi="Times New Roman" w:cs="Times New Roman"/>
                <w:spacing w:val="-7"/>
                <w:shd w:val="clear" w:color="auto" w:fill="FFFFFF"/>
              </w:rPr>
              <w:t xml:space="preserve">. </w:t>
            </w:r>
          </w:p>
          <w:p w:rsidR="00856902" w:rsidRPr="002D16C6" w:rsidRDefault="00856902" w:rsidP="00217604">
            <w:pPr>
              <w:autoSpaceDE w:val="0"/>
              <w:autoSpaceDN w:val="0"/>
              <w:adjustRightInd w:val="0"/>
              <w:spacing w:after="0" w:line="240" w:lineRule="auto"/>
              <w:rPr>
                <w:rFonts w:ascii="Times New Roman" w:hAnsi="Times New Roman" w:cs="Times New Roman"/>
              </w:rPr>
            </w:pPr>
            <w:r w:rsidRPr="002D16C6">
              <w:rPr>
                <w:rFonts w:ascii="Times New Roman" w:hAnsi="Times New Roman" w:cs="Times New Roman"/>
              </w:rPr>
              <w:t>Рассада здоровая, свежая, чистая, равномерно облиственная. Форма растений, окраска побегов и листьев характерны для данного вида и сорта.</w:t>
            </w:r>
          </w:p>
          <w:p w:rsidR="00856902" w:rsidRPr="002D16C6" w:rsidRDefault="00856902" w:rsidP="00217604">
            <w:pPr>
              <w:autoSpaceDE w:val="0"/>
              <w:autoSpaceDN w:val="0"/>
              <w:adjustRightInd w:val="0"/>
              <w:spacing w:after="0" w:line="240" w:lineRule="auto"/>
              <w:rPr>
                <w:rFonts w:ascii="Times New Roman" w:hAnsi="Times New Roman" w:cs="Times New Roman"/>
              </w:rPr>
            </w:pPr>
            <w:r w:rsidRPr="002D16C6">
              <w:rPr>
                <w:rFonts w:ascii="Times New Roman" w:hAnsi="Times New Roman" w:cs="Times New Roman"/>
              </w:rPr>
              <w:t>На растениях отсутствуют вредители, болезни, механические повреждения.</w:t>
            </w:r>
          </w:p>
          <w:p w:rsidR="00856902" w:rsidRPr="002D16C6" w:rsidRDefault="00856902" w:rsidP="00217604">
            <w:pPr>
              <w:widowControl w:val="0"/>
              <w:autoSpaceDE w:val="0"/>
              <w:autoSpaceDN w:val="0"/>
              <w:adjustRightInd w:val="0"/>
              <w:spacing w:after="0" w:line="240" w:lineRule="auto"/>
              <w:jc w:val="both"/>
              <w:textAlignment w:val="baseline"/>
              <w:rPr>
                <w:rFonts w:ascii="Times New Roman" w:hAnsi="Times New Roman" w:cs="Times New Roman"/>
                <w:spacing w:val="-7"/>
                <w:shd w:val="clear" w:color="auto" w:fill="FFFFFF"/>
              </w:rPr>
            </w:pPr>
            <w:r w:rsidRPr="002D16C6">
              <w:rPr>
                <w:rFonts w:ascii="Times New Roman" w:hAnsi="Times New Roman" w:cs="Times New Roman"/>
              </w:rPr>
              <w:t>Поставляется в пластиковых горшках.</w:t>
            </w:r>
          </w:p>
        </w:tc>
        <w:tc>
          <w:tcPr>
            <w:tcW w:w="1984" w:type="dxa"/>
          </w:tcPr>
          <w:p w:rsidR="00856902" w:rsidRPr="002D16C6" w:rsidRDefault="00856902" w:rsidP="00217604">
            <w:pPr>
              <w:spacing w:after="0" w:line="240" w:lineRule="auto"/>
              <w:jc w:val="center"/>
              <w:rPr>
                <w:rFonts w:ascii="Times New Roman" w:hAnsi="Times New Roman" w:cs="Times New Roman"/>
              </w:rPr>
            </w:pPr>
            <w:r w:rsidRPr="002D16C6">
              <w:rPr>
                <w:rFonts w:ascii="Times New Roman" w:hAnsi="Times New Roman" w:cs="Times New Roman"/>
              </w:rPr>
              <w:t>01.30.10.121</w:t>
            </w:r>
          </w:p>
        </w:tc>
        <w:tc>
          <w:tcPr>
            <w:tcW w:w="709" w:type="dxa"/>
          </w:tcPr>
          <w:p w:rsidR="00856902" w:rsidRPr="002D16C6" w:rsidRDefault="00856902" w:rsidP="00217604">
            <w:pPr>
              <w:widowControl w:val="0"/>
              <w:autoSpaceDE w:val="0"/>
              <w:autoSpaceDN w:val="0"/>
              <w:adjustRightInd w:val="0"/>
              <w:jc w:val="center"/>
              <w:rPr>
                <w:rFonts w:ascii="Times New Roman" w:hAnsi="Times New Roman"/>
              </w:rPr>
            </w:pPr>
            <w:r w:rsidRPr="002D16C6">
              <w:rPr>
                <w:rFonts w:ascii="Times New Roman" w:hAnsi="Times New Roman"/>
              </w:rPr>
              <w:t>шт</w:t>
            </w:r>
          </w:p>
        </w:tc>
        <w:tc>
          <w:tcPr>
            <w:tcW w:w="992" w:type="dxa"/>
          </w:tcPr>
          <w:p w:rsidR="00856902" w:rsidRPr="002D16C6" w:rsidRDefault="00856902" w:rsidP="00217604">
            <w:pPr>
              <w:widowControl w:val="0"/>
              <w:autoSpaceDE w:val="0"/>
              <w:autoSpaceDN w:val="0"/>
              <w:adjustRightInd w:val="0"/>
              <w:jc w:val="center"/>
              <w:textAlignment w:val="baseline"/>
              <w:rPr>
                <w:rFonts w:ascii="Times New Roman" w:hAnsi="Times New Roman"/>
              </w:rPr>
            </w:pPr>
            <w:r>
              <w:rPr>
                <w:rFonts w:ascii="Times New Roman" w:hAnsi="Times New Roman"/>
              </w:rPr>
              <w:t>84</w:t>
            </w:r>
          </w:p>
        </w:tc>
        <w:tc>
          <w:tcPr>
            <w:tcW w:w="2126"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c>
          <w:tcPr>
            <w:tcW w:w="851"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c>
          <w:tcPr>
            <w:tcW w:w="1701"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c>
          <w:tcPr>
            <w:tcW w:w="1559"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r>
      <w:tr w:rsidR="00856902" w:rsidRPr="002D16C6" w:rsidTr="00217604">
        <w:trPr>
          <w:trHeight w:val="368"/>
        </w:trPr>
        <w:tc>
          <w:tcPr>
            <w:tcW w:w="567" w:type="dxa"/>
          </w:tcPr>
          <w:p w:rsidR="00856902" w:rsidRPr="002D16C6" w:rsidRDefault="00856902" w:rsidP="00217604">
            <w:pPr>
              <w:spacing w:after="0" w:line="240" w:lineRule="auto"/>
              <w:jc w:val="center"/>
              <w:rPr>
                <w:rFonts w:ascii="Times New Roman" w:hAnsi="Times New Roman" w:cs="Times New Roman"/>
              </w:rPr>
            </w:pPr>
            <w:r w:rsidRPr="002D16C6">
              <w:rPr>
                <w:rFonts w:ascii="Times New Roman" w:hAnsi="Times New Roman" w:cs="Times New Roman"/>
              </w:rPr>
              <w:t>5</w:t>
            </w:r>
          </w:p>
        </w:tc>
        <w:tc>
          <w:tcPr>
            <w:tcW w:w="1985" w:type="dxa"/>
          </w:tcPr>
          <w:p w:rsidR="00856902" w:rsidRPr="002D16C6" w:rsidRDefault="00856902" w:rsidP="00217604">
            <w:pPr>
              <w:widowControl w:val="0"/>
              <w:autoSpaceDE w:val="0"/>
              <w:autoSpaceDN w:val="0"/>
              <w:adjustRightInd w:val="0"/>
              <w:spacing w:after="0" w:line="240" w:lineRule="auto"/>
              <w:textAlignment w:val="baseline"/>
              <w:rPr>
                <w:rFonts w:ascii="Times New Roman" w:hAnsi="Times New Roman" w:cs="Times New Roman"/>
              </w:rPr>
            </w:pPr>
            <w:r w:rsidRPr="002D16C6">
              <w:rPr>
                <w:rFonts w:ascii="Times New Roman" w:hAnsi="Times New Roman" w:cs="Times New Roman"/>
              </w:rPr>
              <w:t>Лобелия Эринус</w:t>
            </w:r>
          </w:p>
        </w:tc>
        <w:tc>
          <w:tcPr>
            <w:tcW w:w="3544" w:type="dxa"/>
          </w:tcPr>
          <w:p w:rsidR="00856902" w:rsidRPr="002D16C6" w:rsidRDefault="00856902" w:rsidP="00217604">
            <w:pPr>
              <w:spacing w:after="0" w:line="240" w:lineRule="auto"/>
              <w:rPr>
                <w:rFonts w:ascii="Times New Roman" w:hAnsi="Times New Roman" w:cs="Times New Roman"/>
                <w:spacing w:val="-7"/>
                <w:shd w:val="clear" w:color="auto" w:fill="FFFFFF"/>
              </w:rPr>
            </w:pPr>
            <w:r w:rsidRPr="002D16C6">
              <w:rPr>
                <w:rFonts w:ascii="Times New Roman" w:hAnsi="Times New Roman" w:cs="Times New Roman"/>
                <w:spacing w:val="-7"/>
                <w:shd w:val="clear" w:color="auto" w:fill="FFFFFF"/>
              </w:rPr>
              <w:t xml:space="preserve">Lobelia erinus. </w:t>
            </w:r>
          </w:p>
          <w:p w:rsidR="00856902" w:rsidRPr="002D16C6" w:rsidRDefault="00856902" w:rsidP="00217604">
            <w:pPr>
              <w:spacing w:after="0" w:line="240" w:lineRule="auto"/>
              <w:jc w:val="both"/>
              <w:rPr>
                <w:rFonts w:ascii="Times New Roman" w:hAnsi="Times New Roman" w:cs="Times New Roman"/>
                <w:spacing w:val="-7"/>
                <w:shd w:val="clear" w:color="auto" w:fill="FFFFFF"/>
              </w:rPr>
            </w:pPr>
            <w:r w:rsidRPr="002D16C6">
              <w:rPr>
                <w:rFonts w:ascii="Times New Roman" w:hAnsi="Times New Roman" w:cs="Times New Roman"/>
                <w:spacing w:val="-7"/>
                <w:shd w:val="clear" w:color="auto" w:fill="FFFFFF"/>
              </w:rPr>
              <w:t xml:space="preserve">Компактно-развитое растение, высота: </w:t>
            </w:r>
            <w:r>
              <w:rPr>
                <w:rFonts w:ascii="Times New Roman" w:hAnsi="Times New Roman" w:cs="Times New Roman"/>
                <w:spacing w:val="-7"/>
                <w:shd w:val="clear" w:color="auto" w:fill="FFFFFF"/>
              </w:rPr>
              <w:t>не менее 15</w:t>
            </w:r>
            <w:r w:rsidRPr="002D16C6">
              <w:rPr>
                <w:rFonts w:ascii="Times New Roman" w:hAnsi="Times New Roman" w:cs="Times New Roman"/>
                <w:spacing w:val="-7"/>
                <w:shd w:val="clear" w:color="auto" w:fill="FFFFFF"/>
              </w:rPr>
              <w:t xml:space="preserve"> см. </w:t>
            </w:r>
          </w:p>
          <w:p w:rsidR="00856902" w:rsidRPr="002D16C6" w:rsidRDefault="00856902" w:rsidP="00217604">
            <w:pPr>
              <w:autoSpaceDE w:val="0"/>
              <w:autoSpaceDN w:val="0"/>
              <w:adjustRightInd w:val="0"/>
              <w:spacing w:after="0" w:line="240" w:lineRule="auto"/>
              <w:jc w:val="both"/>
              <w:rPr>
                <w:rFonts w:ascii="Times New Roman" w:hAnsi="Times New Roman" w:cs="Times New Roman"/>
                <w:spacing w:val="-7"/>
                <w:shd w:val="clear" w:color="auto" w:fill="FFFFFF"/>
              </w:rPr>
            </w:pPr>
            <w:r w:rsidRPr="002D16C6">
              <w:rPr>
                <w:rFonts w:ascii="Times New Roman" w:hAnsi="Times New Roman" w:cs="Times New Roman"/>
                <w:spacing w:val="-7"/>
                <w:shd w:val="clear" w:color="auto" w:fill="FFFFFF"/>
              </w:rPr>
              <w:t xml:space="preserve">Вся партия состоит из смешанных цветов разного окраса. </w:t>
            </w:r>
          </w:p>
          <w:p w:rsidR="00856902" w:rsidRPr="002D16C6" w:rsidRDefault="00856902" w:rsidP="00217604">
            <w:pPr>
              <w:autoSpaceDE w:val="0"/>
              <w:autoSpaceDN w:val="0"/>
              <w:adjustRightInd w:val="0"/>
              <w:spacing w:after="0" w:line="240" w:lineRule="auto"/>
              <w:jc w:val="both"/>
              <w:rPr>
                <w:rFonts w:ascii="Times New Roman" w:hAnsi="Times New Roman" w:cs="Times New Roman"/>
              </w:rPr>
            </w:pPr>
            <w:r w:rsidRPr="002D16C6">
              <w:rPr>
                <w:rFonts w:ascii="Times New Roman" w:hAnsi="Times New Roman" w:cs="Times New Roman"/>
              </w:rPr>
              <w:t>Рассада здоровая, свежая, чистая, равномерно облиственная. Форма растений, окраска побегов и листьев характерны для данного вида и сорта.</w:t>
            </w:r>
          </w:p>
          <w:p w:rsidR="00856902" w:rsidRPr="002D16C6" w:rsidRDefault="00856902" w:rsidP="00217604">
            <w:pPr>
              <w:autoSpaceDE w:val="0"/>
              <w:autoSpaceDN w:val="0"/>
              <w:adjustRightInd w:val="0"/>
              <w:spacing w:after="0" w:line="240" w:lineRule="auto"/>
              <w:jc w:val="both"/>
              <w:rPr>
                <w:rFonts w:ascii="Times New Roman" w:hAnsi="Times New Roman" w:cs="Times New Roman"/>
              </w:rPr>
            </w:pPr>
            <w:r w:rsidRPr="002D16C6">
              <w:rPr>
                <w:rFonts w:ascii="Times New Roman" w:hAnsi="Times New Roman" w:cs="Times New Roman"/>
              </w:rPr>
              <w:t xml:space="preserve">На растениях отсутствуют </w:t>
            </w:r>
            <w:r w:rsidRPr="002D16C6">
              <w:rPr>
                <w:rFonts w:ascii="Times New Roman" w:hAnsi="Times New Roman" w:cs="Times New Roman"/>
              </w:rPr>
              <w:lastRenderedPageBreak/>
              <w:t>вредители, болезни, механические повреждения.</w:t>
            </w:r>
          </w:p>
          <w:p w:rsidR="00856902" w:rsidRPr="002D16C6" w:rsidRDefault="00856902" w:rsidP="00217604">
            <w:pPr>
              <w:widowControl w:val="0"/>
              <w:autoSpaceDE w:val="0"/>
              <w:autoSpaceDN w:val="0"/>
              <w:adjustRightInd w:val="0"/>
              <w:spacing w:after="0" w:line="240" w:lineRule="auto"/>
              <w:jc w:val="both"/>
              <w:textAlignment w:val="baseline"/>
              <w:rPr>
                <w:rFonts w:ascii="Times New Roman" w:hAnsi="Times New Roman" w:cs="Times New Roman"/>
                <w:spacing w:val="-7"/>
                <w:shd w:val="clear" w:color="auto" w:fill="FFFFFF"/>
              </w:rPr>
            </w:pPr>
            <w:r w:rsidRPr="002D16C6">
              <w:rPr>
                <w:rFonts w:ascii="Times New Roman" w:hAnsi="Times New Roman" w:cs="Times New Roman"/>
                <w:spacing w:val="-7"/>
                <w:shd w:val="clear" w:color="auto" w:fill="FFFFFF"/>
              </w:rPr>
              <w:t>Поставляется в кассетах.</w:t>
            </w:r>
          </w:p>
        </w:tc>
        <w:tc>
          <w:tcPr>
            <w:tcW w:w="1984" w:type="dxa"/>
          </w:tcPr>
          <w:p w:rsidR="00856902" w:rsidRPr="002D16C6" w:rsidRDefault="00856902" w:rsidP="00217604">
            <w:pPr>
              <w:spacing w:after="0" w:line="240" w:lineRule="auto"/>
              <w:jc w:val="center"/>
              <w:rPr>
                <w:rFonts w:ascii="Times New Roman" w:hAnsi="Times New Roman" w:cs="Times New Roman"/>
              </w:rPr>
            </w:pPr>
            <w:r w:rsidRPr="002D16C6">
              <w:rPr>
                <w:rFonts w:ascii="Times New Roman" w:hAnsi="Times New Roman" w:cs="Times New Roman"/>
              </w:rPr>
              <w:lastRenderedPageBreak/>
              <w:t>01.30.10.121</w:t>
            </w:r>
          </w:p>
        </w:tc>
        <w:tc>
          <w:tcPr>
            <w:tcW w:w="709" w:type="dxa"/>
          </w:tcPr>
          <w:p w:rsidR="00856902" w:rsidRPr="002D16C6" w:rsidRDefault="00856902" w:rsidP="00217604">
            <w:pPr>
              <w:widowControl w:val="0"/>
              <w:autoSpaceDE w:val="0"/>
              <w:autoSpaceDN w:val="0"/>
              <w:adjustRightInd w:val="0"/>
              <w:jc w:val="center"/>
              <w:rPr>
                <w:rFonts w:ascii="Times New Roman" w:hAnsi="Times New Roman"/>
              </w:rPr>
            </w:pPr>
            <w:r w:rsidRPr="002D16C6">
              <w:rPr>
                <w:rFonts w:ascii="Times New Roman" w:hAnsi="Times New Roman"/>
              </w:rPr>
              <w:t>шт</w:t>
            </w:r>
          </w:p>
        </w:tc>
        <w:tc>
          <w:tcPr>
            <w:tcW w:w="992" w:type="dxa"/>
          </w:tcPr>
          <w:p w:rsidR="00856902" w:rsidRPr="002D16C6" w:rsidRDefault="00856902" w:rsidP="00217604">
            <w:pPr>
              <w:widowControl w:val="0"/>
              <w:autoSpaceDE w:val="0"/>
              <w:autoSpaceDN w:val="0"/>
              <w:adjustRightInd w:val="0"/>
              <w:jc w:val="center"/>
              <w:textAlignment w:val="baseline"/>
              <w:rPr>
                <w:rFonts w:ascii="Times New Roman" w:hAnsi="Times New Roman"/>
              </w:rPr>
            </w:pPr>
            <w:r>
              <w:rPr>
                <w:rFonts w:ascii="Times New Roman" w:hAnsi="Times New Roman"/>
              </w:rPr>
              <w:t>300</w:t>
            </w:r>
          </w:p>
        </w:tc>
        <w:tc>
          <w:tcPr>
            <w:tcW w:w="2126"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c>
          <w:tcPr>
            <w:tcW w:w="851"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c>
          <w:tcPr>
            <w:tcW w:w="1701"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c>
          <w:tcPr>
            <w:tcW w:w="1559" w:type="dxa"/>
            <w:shd w:val="clear" w:color="auto" w:fill="FFFF00"/>
          </w:tcPr>
          <w:p w:rsidR="00856902" w:rsidRPr="002D16C6" w:rsidRDefault="00856902" w:rsidP="00217604">
            <w:pPr>
              <w:spacing w:after="0" w:line="240" w:lineRule="auto"/>
              <w:jc w:val="center"/>
              <w:rPr>
                <w:rFonts w:ascii="Times New Roman" w:hAnsi="Times New Roman" w:cs="Times New Roman"/>
              </w:rPr>
            </w:pPr>
          </w:p>
        </w:tc>
      </w:tr>
    </w:tbl>
    <w:p w:rsidR="00170252" w:rsidRDefault="00170252" w:rsidP="000820E3">
      <w:pPr>
        <w:rPr>
          <w:rFonts w:ascii="Times New Roman" w:hAnsi="Times New Roman" w:cs="Times New Roman"/>
          <w:b/>
          <w:sz w:val="28"/>
          <w:szCs w:val="28"/>
        </w:rPr>
      </w:pPr>
    </w:p>
    <w:sectPr w:rsidR="00170252" w:rsidSect="00856902">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96" w:rsidRDefault="00FA2096">
      <w:pPr>
        <w:spacing w:after="0" w:line="240" w:lineRule="auto"/>
      </w:pPr>
      <w:r>
        <w:separator/>
      </w:r>
    </w:p>
  </w:endnote>
  <w:endnote w:type="continuationSeparator" w:id="0">
    <w:p w:rsidR="00FA2096" w:rsidRDefault="00FA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819D0" w:rsidRDefault="00E819D0">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E819D0">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819D0">
          <w:rPr>
            <w:noProof/>
          </w:rPr>
          <w:t>5</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E819D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E819D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E819D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96" w:rsidRDefault="00FA2096">
      <w:pPr>
        <w:spacing w:after="0" w:line="240" w:lineRule="auto"/>
      </w:pPr>
      <w:r>
        <w:separator/>
      </w:r>
    </w:p>
  </w:footnote>
  <w:footnote w:type="continuationSeparator" w:id="0">
    <w:p w:rsidR="00FA2096" w:rsidRDefault="00FA2096">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819D0" w:rsidRDefault="00E819D0">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819D0" w:rsidRDefault="00E819D0">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819D0" w:rsidRDefault="00E819D0">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1ACA"/>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56902"/>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2A1"/>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9D0"/>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A2096"/>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9D000B-3770-4915-90C6-64617E2E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79AB-7434-465F-99B4-85B57523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2024-04-27T11:57:00Z</dcterms:created>
  <dcterms:modified xsi:type="dcterms:W3CDTF">2024-04-27T11:57:00Z</dcterms:modified>
</cp:coreProperties>
</file>