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25.04.2024 № 05-07/746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9435F">
              <w:rPr>
                <w:rFonts w:ascii="Times New Roman" w:hAnsi="Times New Roman" w:cs="Times New Roman"/>
                <w:sz w:val="20"/>
                <w:szCs w:val="20"/>
              </w:rPr>
              <w:t>sig</w:t>
            </w:r>
            <w:proofErr w:type="spellEnd"/>
            <w:r w:rsidRPr="00E9435F">
              <w:rPr>
                <w:rFonts w:ascii="Times New Roman" w:hAnsi="Times New Roman" w:cs="Times New Roman"/>
                <w:sz w:val="20"/>
                <w:szCs w:val="20"/>
              </w:rPr>
              <w:t xml:space="preserve">”)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2F6488">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Реактивы для научного отдела онкоиммунологии</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14 (четырнадцати) рабочих дней с момента подписания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один этап</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без РУ</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товара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 xml:space="preserve">Преимущества, требования к участникам, </w:t>
            </w:r>
            <w:proofErr w:type="spellStart"/>
            <w:r w:rsidRPr="00FF12AF">
              <w:rPr>
                <w:rFonts w:ascii="Times New Roman" w:hAnsi="Times New Roman" w:cs="Times New Roman"/>
                <w:b/>
                <w:sz w:val="24"/>
                <w:szCs w:val="24"/>
              </w:rPr>
              <w:t>нац.режим</w:t>
            </w:r>
            <w:proofErr w:type="spellEnd"/>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C14573"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007"/>
        <w:gridCol w:w="4501"/>
        <w:gridCol w:w="718"/>
        <w:gridCol w:w="852"/>
        <w:gridCol w:w="1467"/>
        <w:gridCol w:w="1308"/>
        <w:gridCol w:w="708"/>
        <w:gridCol w:w="1525"/>
        <w:gridCol w:w="1324"/>
      </w:tblGrid>
      <w:tr w:rsidR="00794B47" w:rsidRPr="007037FD" w:rsidTr="00CF7666">
        <w:trPr>
          <w:trHeight w:val="20"/>
          <w:jc w:val="center"/>
        </w:trPr>
        <w:tc>
          <w:tcPr>
            <w:tcW w:w="169" w:type="pct"/>
            <w:vAlign w:val="center"/>
            <w:hideMark/>
          </w:tcPr>
          <w:p w:rsidR="00794B47" w:rsidRPr="00265D16" w:rsidRDefault="00794B47" w:rsidP="00CF7666">
            <w:pPr>
              <w:spacing w:after="0" w:line="240" w:lineRule="auto"/>
              <w:jc w:val="center"/>
              <w:rPr>
                <w:rFonts w:ascii="Times New Roman" w:eastAsia="Times New Roman" w:hAnsi="Times New Roman" w:cs="Times New Roman"/>
                <w:b/>
                <w:lang w:eastAsia="ru-RU"/>
              </w:rPr>
            </w:pPr>
            <w:r w:rsidRPr="00265D16">
              <w:rPr>
                <w:rFonts w:ascii="Times New Roman" w:eastAsia="Times New Roman" w:hAnsi="Times New Roman" w:cs="Times New Roman"/>
                <w:b/>
                <w:lang w:eastAsia="ru-RU"/>
              </w:rPr>
              <w:t>№ п/п</w:t>
            </w:r>
          </w:p>
        </w:tc>
        <w:tc>
          <w:tcPr>
            <w:tcW w:w="943" w:type="pct"/>
            <w:vAlign w:val="center"/>
            <w:hideMark/>
          </w:tcPr>
          <w:p w:rsidR="00794B47" w:rsidRPr="00265D16" w:rsidRDefault="00794B47" w:rsidP="00CF7666">
            <w:pPr>
              <w:spacing w:after="0" w:line="240" w:lineRule="auto"/>
              <w:jc w:val="center"/>
              <w:rPr>
                <w:rFonts w:ascii="Times New Roman" w:eastAsia="Times New Roman" w:hAnsi="Times New Roman" w:cs="Times New Roman"/>
                <w:b/>
                <w:lang w:eastAsia="ru-RU"/>
              </w:rPr>
            </w:pPr>
            <w:r w:rsidRPr="00265D16">
              <w:rPr>
                <w:rFonts w:ascii="Times New Roman" w:eastAsia="Times New Roman" w:hAnsi="Times New Roman" w:cs="Times New Roman"/>
                <w:b/>
                <w:lang w:eastAsia="ru-RU"/>
              </w:rPr>
              <w:t xml:space="preserve">Наименование товара </w:t>
            </w:r>
          </w:p>
        </w:tc>
        <w:tc>
          <w:tcPr>
            <w:tcW w:w="1411" w:type="pct"/>
            <w:vAlign w:val="center"/>
            <w:hideMark/>
          </w:tcPr>
          <w:p w:rsidR="00794B47" w:rsidRPr="00265D16" w:rsidRDefault="00794B47" w:rsidP="00CF7666">
            <w:pPr>
              <w:spacing w:after="0" w:line="240" w:lineRule="auto"/>
              <w:jc w:val="center"/>
              <w:rPr>
                <w:rFonts w:ascii="Times New Roman" w:eastAsia="Times New Roman" w:hAnsi="Times New Roman" w:cs="Times New Roman"/>
                <w:b/>
                <w:lang w:eastAsia="ru-RU"/>
              </w:rPr>
            </w:pPr>
            <w:r w:rsidRPr="00265D16">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225" w:type="pct"/>
            <w:vAlign w:val="center"/>
          </w:tcPr>
          <w:p w:rsidR="00794B47" w:rsidRPr="00265D16" w:rsidRDefault="00794B47" w:rsidP="00CF7666">
            <w:pPr>
              <w:spacing w:after="0" w:line="240" w:lineRule="auto"/>
              <w:jc w:val="center"/>
              <w:rPr>
                <w:rFonts w:ascii="Times New Roman" w:eastAsia="Times New Roman" w:hAnsi="Times New Roman" w:cs="Times New Roman"/>
                <w:b/>
                <w:lang w:eastAsia="ru-RU"/>
              </w:rPr>
            </w:pPr>
            <w:r w:rsidRPr="00265D16">
              <w:rPr>
                <w:rFonts w:ascii="Times New Roman" w:eastAsia="Times New Roman" w:hAnsi="Times New Roman" w:cs="Times New Roman"/>
                <w:b/>
                <w:lang w:eastAsia="ru-RU"/>
              </w:rPr>
              <w:t>Кол-во</w:t>
            </w:r>
          </w:p>
        </w:tc>
        <w:tc>
          <w:tcPr>
            <w:tcW w:w="267" w:type="pct"/>
            <w:vAlign w:val="center"/>
          </w:tcPr>
          <w:p w:rsidR="00794B47" w:rsidRPr="00265D16" w:rsidRDefault="00794B47" w:rsidP="00CF7666">
            <w:pPr>
              <w:spacing w:after="0" w:line="240" w:lineRule="auto"/>
              <w:jc w:val="center"/>
              <w:rPr>
                <w:rFonts w:ascii="Times New Roman" w:eastAsia="Times New Roman" w:hAnsi="Times New Roman" w:cs="Times New Roman"/>
                <w:b/>
                <w:lang w:eastAsia="ru-RU"/>
              </w:rPr>
            </w:pPr>
            <w:r w:rsidRPr="00265D16">
              <w:rPr>
                <w:rFonts w:ascii="Times New Roman" w:eastAsia="Times New Roman" w:hAnsi="Times New Roman" w:cs="Times New Roman"/>
                <w:b/>
                <w:lang w:eastAsia="ru-RU"/>
              </w:rPr>
              <w:t>Ед. изм.</w:t>
            </w:r>
          </w:p>
        </w:tc>
        <w:tc>
          <w:tcPr>
            <w:tcW w:w="460" w:type="pct"/>
            <w:vAlign w:val="center"/>
          </w:tcPr>
          <w:p w:rsidR="00794B47" w:rsidRPr="00265D16" w:rsidRDefault="00794B47" w:rsidP="00CF7666">
            <w:pPr>
              <w:spacing w:after="0" w:line="240" w:lineRule="auto"/>
              <w:jc w:val="center"/>
              <w:rPr>
                <w:rFonts w:ascii="Times New Roman" w:eastAsia="Times New Roman" w:hAnsi="Times New Roman" w:cs="Times New Roman"/>
                <w:b/>
                <w:lang w:eastAsia="ru-RU"/>
              </w:rPr>
            </w:pPr>
            <w:r w:rsidRPr="00265D16">
              <w:rPr>
                <w:rFonts w:ascii="Times New Roman" w:eastAsia="Times New Roman" w:hAnsi="Times New Roman" w:cs="Times New Roman"/>
                <w:b/>
                <w:lang w:eastAsia="ru-RU"/>
              </w:rPr>
              <w:t>ОКПД2/ КТРУ</w:t>
            </w:r>
          </w:p>
        </w:tc>
        <w:tc>
          <w:tcPr>
            <w:tcW w:w="410" w:type="pct"/>
            <w:shd w:val="clear" w:color="auto" w:fill="FFFFCC"/>
            <w:vAlign w:val="center"/>
          </w:tcPr>
          <w:p w:rsidR="00794B47" w:rsidRPr="00265D16" w:rsidRDefault="00794B47" w:rsidP="00CF7666">
            <w:pPr>
              <w:spacing w:after="0" w:line="240" w:lineRule="auto"/>
              <w:jc w:val="center"/>
              <w:rPr>
                <w:rFonts w:ascii="Times New Roman" w:eastAsia="Times New Roman" w:hAnsi="Times New Roman" w:cs="Times New Roman"/>
                <w:b/>
                <w:lang w:eastAsia="ru-RU"/>
              </w:rPr>
            </w:pPr>
            <w:r w:rsidRPr="00265D16">
              <w:rPr>
                <w:rFonts w:ascii="Times New Roman" w:eastAsia="Times New Roman" w:hAnsi="Times New Roman" w:cs="Times New Roman"/>
                <w:b/>
                <w:lang w:eastAsia="ru-RU"/>
              </w:rPr>
              <w:t xml:space="preserve">Страна </w:t>
            </w:r>
            <w:proofErr w:type="spellStart"/>
            <w:r w:rsidRPr="00265D16">
              <w:rPr>
                <w:rFonts w:ascii="Times New Roman" w:eastAsia="Times New Roman" w:hAnsi="Times New Roman" w:cs="Times New Roman"/>
                <w:b/>
                <w:lang w:eastAsia="ru-RU"/>
              </w:rPr>
              <w:t>происхож-дения</w:t>
            </w:r>
            <w:proofErr w:type="spellEnd"/>
          </w:p>
        </w:tc>
        <w:tc>
          <w:tcPr>
            <w:tcW w:w="222" w:type="pct"/>
            <w:shd w:val="clear" w:color="auto" w:fill="FFFFCC"/>
            <w:vAlign w:val="center"/>
          </w:tcPr>
          <w:p w:rsidR="00794B47" w:rsidRPr="00265D16" w:rsidRDefault="00794B47" w:rsidP="00CF7666">
            <w:pPr>
              <w:spacing w:after="0" w:line="240" w:lineRule="auto"/>
              <w:jc w:val="center"/>
              <w:rPr>
                <w:rFonts w:ascii="Times New Roman" w:eastAsia="Times New Roman" w:hAnsi="Times New Roman" w:cs="Times New Roman"/>
                <w:b/>
                <w:lang w:eastAsia="ru-RU"/>
              </w:rPr>
            </w:pPr>
            <w:r w:rsidRPr="00265D16">
              <w:rPr>
                <w:rFonts w:ascii="Times New Roman" w:eastAsia="Times New Roman" w:hAnsi="Times New Roman" w:cs="Times New Roman"/>
                <w:b/>
                <w:lang w:eastAsia="ru-RU"/>
              </w:rPr>
              <w:t>НДС %</w:t>
            </w:r>
          </w:p>
        </w:tc>
        <w:tc>
          <w:tcPr>
            <w:tcW w:w="478" w:type="pct"/>
            <w:shd w:val="clear" w:color="auto" w:fill="FFFFCC"/>
            <w:vAlign w:val="center"/>
          </w:tcPr>
          <w:p w:rsidR="00794B47" w:rsidRPr="00265D16" w:rsidRDefault="00794B47" w:rsidP="00CF766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Цена за ед. с </w:t>
            </w:r>
            <w:r w:rsidRPr="00265D16">
              <w:rPr>
                <w:rFonts w:ascii="Times New Roman" w:eastAsia="Times New Roman" w:hAnsi="Times New Roman" w:cs="Times New Roman"/>
                <w:b/>
                <w:lang w:eastAsia="ru-RU"/>
              </w:rPr>
              <w:t>НДС (руб.)</w:t>
            </w:r>
          </w:p>
        </w:tc>
        <w:tc>
          <w:tcPr>
            <w:tcW w:w="415" w:type="pct"/>
            <w:shd w:val="clear" w:color="auto" w:fill="FFFFCC"/>
            <w:vAlign w:val="center"/>
          </w:tcPr>
          <w:p w:rsidR="00794B47" w:rsidRPr="00265D16" w:rsidRDefault="00794B47" w:rsidP="00CF766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Сумма с </w:t>
            </w:r>
            <w:r w:rsidRPr="00265D16">
              <w:rPr>
                <w:rFonts w:ascii="Times New Roman" w:eastAsia="Times New Roman" w:hAnsi="Times New Roman" w:cs="Times New Roman"/>
                <w:b/>
                <w:lang w:eastAsia="ru-RU"/>
              </w:rPr>
              <w:t>НДС (руб.)</w:t>
            </w:r>
          </w:p>
        </w:tc>
      </w:tr>
      <w:tr w:rsidR="00794B47" w:rsidRPr="007037FD" w:rsidTr="00CF7666">
        <w:trPr>
          <w:trHeight w:val="20"/>
          <w:jc w:val="center"/>
        </w:trPr>
        <w:tc>
          <w:tcPr>
            <w:tcW w:w="169" w:type="pct"/>
          </w:tcPr>
          <w:p w:rsidR="00794B47" w:rsidRPr="00265D16" w:rsidRDefault="00794B47" w:rsidP="00CF7666">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943" w:type="pct"/>
          </w:tcPr>
          <w:p w:rsidR="00794B47" w:rsidRPr="00794B47" w:rsidRDefault="00794B47" w:rsidP="00CF7666">
            <w:pPr>
              <w:spacing w:after="0" w:line="240" w:lineRule="auto"/>
              <w:rPr>
                <w:rFonts w:ascii="Times New Roman" w:hAnsi="Times New Roman"/>
              </w:rPr>
            </w:pPr>
            <w:r w:rsidRPr="00794B47">
              <w:rPr>
                <w:rFonts w:ascii="Times New Roman" w:hAnsi="Times New Roman"/>
              </w:rPr>
              <w:t>Реагент очищающий V-28 E-Z для BC-2800Vet (100mL/бут)</w:t>
            </w:r>
          </w:p>
        </w:tc>
        <w:tc>
          <w:tcPr>
            <w:tcW w:w="1411" w:type="pct"/>
          </w:tcPr>
          <w:p w:rsidR="00794B47" w:rsidRPr="0087779D" w:rsidRDefault="00794B47" w:rsidP="00CF7666">
            <w:pPr>
              <w:spacing w:after="0" w:line="240" w:lineRule="auto"/>
              <w:rPr>
                <w:rFonts w:ascii="Times New Roman" w:eastAsia="Times New Roman" w:hAnsi="Times New Roman" w:cs="Times New Roman"/>
                <w:lang w:eastAsia="ru-RU"/>
              </w:rPr>
            </w:pPr>
            <w:r w:rsidRPr="0087779D">
              <w:rPr>
                <w:rFonts w:ascii="Times New Roman" w:eastAsia="Times New Roman" w:hAnsi="Times New Roman" w:cs="Times New Roman"/>
                <w:lang w:eastAsia="ru-RU"/>
              </w:rPr>
              <w:t>Ферментативный очиститель (</w:t>
            </w:r>
            <w:proofErr w:type="spellStart"/>
            <w:r w:rsidRPr="0087779D">
              <w:rPr>
                <w:rFonts w:ascii="Times New Roman" w:eastAsia="Times New Roman" w:hAnsi="Times New Roman" w:cs="Times New Roman"/>
                <w:lang w:eastAsia="ru-RU"/>
              </w:rPr>
              <w:t>энзиматик</w:t>
            </w:r>
            <w:proofErr w:type="spellEnd"/>
            <w:r w:rsidRPr="0087779D">
              <w:rPr>
                <w:rFonts w:ascii="Times New Roman" w:eastAsia="Times New Roman" w:hAnsi="Times New Roman" w:cs="Times New Roman"/>
                <w:lang w:eastAsia="ru-RU"/>
              </w:rPr>
              <w:t xml:space="preserve">) V-28 E-Z –  раствор для очистки жидкость проводящих магистралей. </w:t>
            </w:r>
          </w:p>
          <w:p w:rsidR="00794B47" w:rsidRPr="00560A33" w:rsidRDefault="00794B47" w:rsidP="00CF7666">
            <w:pPr>
              <w:spacing w:after="0" w:line="240" w:lineRule="auto"/>
              <w:rPr>
                <w:rFonts w:ascii="Times New Roman" w:eastAsia="Times New Roman" w:hAnsi="Times New Roman" w:cs="Times New Roman"/>
                <w:lang w:eastAsia="ru-RU"/>
              </w:rPr>
            </w:pPr>
            <w:r w:rsidRPr="0087779D">
              <w:rPr>
                <w:rFonts w:ascii="Times New Roman" w:eastAsia="Times New Roman" w:hAnsi="Times New Roman" w:cs="Times New Roman"/>
                <w:lang w:eastAsia="ru-RU"/>
              </w:rPr>
              <w:t xml:space="preserve">Очиститель E-Z представляет собой изотонический очищающий раствор на основе ферментов и увлажнитель, предназначенный для очистки жидкостных линий и камер. Добавляется по 1,6 мл в конце работы перед выключением анализатора </w:t>
            </w:r>
            <w:proofErr w:type="spellStart"/>
            <w:r w:rsidRPr="0087779D">
              <w:rPr>
                <w:rFonts w:ascii="Times New Roman" w:eastAsia="Times New Roman" w:hAnsi="Times New Roman" w:cs="Times New Roman"/>
                <w:lang w:eastAsia="ru-RU"/>
              </w:rPr>
              <w:t>Mindray</w:t>
            </w:r>
            <w:proofErr w:type="spellEnd"/>
            <w:r w:rsidRPr="0087779D">
              <w:rPr>
                <w:rFonts w:ascii="Times New Roman" w:eastAsia="Times New Roman" w:hAnsi="Times New Roman" w:cs="Times New Roman"/>
                <w:lang w:eastAsia="ru-RU"/>
              </w:rPr>
              <w:t xml:space="preserve"> BC-2800 </w:t>
            </w:r>
            <w:proofErr w:type="spellStart"/>
            <w:r w:rsidRPr="0087779D">
              <w:rPr>
                <w:rFonts w:ascii="Times New Roman" w:eastAsia="Times New Roman" w:hAnsi="Times New Roman" w:cs="Times New Roman"/>
                <w:lang w:eastAsia="ru-RU"/>
              </w:rPr>
              <w:t>Vet</w:t>
            </w:r>
            <w:proofErr w:type="spellEnd"/>
            <w:r w:rsidRPr="0087779D">
              <w:rPr>
                <w:rFonts w:ascii="Times New Roman" w:eastAsia="Times New Roman" w:hAnsi="Times New Roman" w:cs="Times New Roman"/>
                <w:lang w:eastAsia="ru-RU"/>
              </w:rPr>
              <w:t>.</w:t>
            </w:r>
          </w:p>
        </w:tc>
        <w:tc>
          <w:tcPr>
            <w:tcW w:w="225" w:type="pct"/>
          </w:tcPr>
          <w:p w:rsidR="00794B47" w:rsidRPr="00312EAC" w:rsidRDefault="00794B47" w:rsidP="00CF7666">
            <w:pPr>
              <w:spacing w:after="0" w:line="240" w:lineRule="auto"/>
              <w:jc w:val="center"/>
              <w:rPr>
                <w:rFonts w:ascii="Times New Roman" w:hAnsi="Times New Roman"/>
                <w:lang w:eastAsia="ru-RU"/>
              </w:rPr>
            </w:pPr>
            <w:r>
              <w:rPr>
                <w:rFonts w:ascii="Times New Roman" w:hAnsi="Times New Roman"/>
                <w:lang w:eastAsia="ru-RU"/>
              </w:rPr>
              <w:t>2</w:t>
            </w:r>
          </w:p>
        </w:tc>
        <w:tc>
          <w:tcPr>
            <w:tcW w:w="267" w:type="pct"/>
          </w:tcPr>
          <w:p w:rsidR="00794B47" w:rsidRPr="00560A33" w:rsidRDefault="00794B47" w:rsidP="00CF7666">
            <w:pPr>
              <w:spacing w:after="0" w:line="240" w:lineRule="auto"/>
              <w:jc w:val="center"/>
              <w:rPr>
                <w:rFonts w:ascii="Times New Roman" w:hAnsi="Times New Roman"/>
                <w:lang w:eastAsia="ru-RU"/>
              </w:rPr>
            </w:pPr>
            <w:proofErr w:type="spellStart"/>
            <w:r>
              <w:rPr>
                <w:rFonts w:ascii="Times New Roman" w:hAnsi="Times New Roman"/>
                <w:lang w:eastAsia="ru-RU"/>
              </w:rPr>
              <w:t>шт</w:t>
            </w:r>
            <w:proofErr w:type="spellEnd"/>
          </w:p>
        </w:tc>
        <w:tc>
          <w:tcPr>
            <w:tcW w:w="460" w:type="pct"/>
          </w:tcPr>
          <w:p w:rsidR="00794B47" w:rsidRPr="00265D16" w:rsidRDefault="00794B47" w:rsidP="00CF7666">
            <w:pPr>
              <w:jc w:val="center"/>
              <w:rPr>
                <w:rFonts w:ascii="Times New Roman" w:hAnsi="Times New Roman"/>
              </w:rPr>
            </w:pPr>
            <w:r w:rsidRPr="0087779D">
              <w:rPr>
                <w:rFonts w:ascii="Times New Roman" w:hAnsi="Times New Roman"/>
              </w:rPr>
              <w:t>20.59.52.194</w:t>
            </w:r>
          </w:p>
        </w:tc>
        <w:tc>
          <w:tcPr>
            <w:tcW w:w="410" w:type="pct"/>
            <w:shd w:val="clear" w:color="auto" w:fill="FFFFCC"/>
          </w:tcPr>
          <w:p w:rsidR="00794B47" w:rsidRPr="00265D16" w:rsidRDefault="00794B47" w:rsidP="00CF7666">
            <w:pPr>
              <w:spacing w:after="0" w:line="240" w:lineRule="auto"/>
              <w:jc w:val="center"/>
              <w:rPr>
                <w:rFonts w:ascii="Times New Roman" w:eastAsia="Times New Roman" w:hAnsi="Times New Roman" w:cs="Times New Roman"/>
                <w:lang w:eastAsia="ru-RU"/>
              </w:rPr>
            </w:pPr>
          </w:p>
        </w:tc>
        <w:tc>
          <w:tcPr>
            <w:tcW w:w="222" w:type="pct"/>
            <w:shd w:val="clear" w:color="auto" w:fill="FFFFCC"/>
          </w:tcPr>
          <w:p w:rsidR="00794B47" w:rsidRPr="0087779D" w:rsidRDefault="00794B47" w:rsidP="00CF7666">
            <w:pPr>
              <w:rPr>
                <w:rFonts w:ascii="Times New Roman" w:eastAsia="Times New Roman" w:hAnsi="Times New Roman" w:cs="Times New Roman"/>
                <w:lang w:eastAsia="ru-RU"/>
              </w:rPr>
            </w:pPr>
          </w:p>
        </w:tc>
        <w:tc>
          <w:tcPr>
            <w:tcW w:w="478" w:type="pct"/>
            <w:shd w:val="clear" w:color="auto" w:fill="FFFFCC"/>
          </w:tcPr>
          <w:p w:rsidR="00794B47" w:rsidRPr="00265D16" w:rsidRDefault="00794B47" w:rsidP="00CF7666">
            <w:pPr>
              <w:spacing w:after="0" w:line="240" w:lineRule="auto"/>
              <w:jc w:val="center"/>
              <w:rPr>
                <w:rFonts w:ascii="Times New Roman" w:eastAsia="Times New Roman" w:hAnsi="Times New Roman" w:cs="Times New Roman"/>
                <w:lang w:eastAsia="ru-RU"/>
              </w:rPr>
            </w:pPr>
          </w:p>
        </w:tc>
        <w:tc>
          <w:tcPr>
            <w:tcW w:w="415" w:type="pct"/>
            <w:shd w:val="clear" w:color="auto" w:fill="FFFFCC"/>
          </w:tcPr>
          <w:p w:rsidR="00794B47" w:rsidRPr="00733773" w:rsidRDefault="00794B47" w:rsidP="00CF7666">
            <w:pPr>
              <w:spacing w:after="0" w:line="240" w:lineRule="auto"/>
              <w:rPr>
                <w:rFonts w:ascii="Times New Roman" w:eastAsia="Times New Roman" w:hAnsi="Times New Roman" w:cs="Times New Roman"/>
                <w:lang w:eastAsia="ru-RU"/>
              </w:rPr>
            </w:pPr>
          </w:p>
        </w:tc>
      </w:tr>
      <w:tr w:rsidR="00794B47" w:rsidRPr="007037FD" w:rsidTr="00CF7666">
        <w:trPr>
          <w:trHeight w:val="20"/>
          <w:jc w:val="center"/>
        </w:trPr>
        <w:tc>
          <w:tcPr>
            <w:tcW w:w="169" w:type="pct"/>
          </w:tcPr>
          <w:p w:rsidR="00794B47" w:rsidRPr="00265D16" w:rsidRDefault="00794B47" w:rsidP="00CF7666">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943" w:type="pct"/>
          </w:tcPr>
          <w:p w:rsidR="00794B47" w:rsidRPr="00794B47" w:rsidRDefault="00794B47" w:rsidP="00CF7666">
            <w:pPr>
              <w:spacing w:after="0" w:line="240" w:lineRule="auto"/>
              <w:rPr>
                <w:rFonts w:ascii="Times New Roman" w:hAnsi="Times New Roman"/>
              </w:rPr>
            </w:pPr>
            <w:r w:rsidRPr="00794B47">
              <w:rPr>
                <w:rFonts w:ascii="Times New Roman" w:hAnsi="Times New Roman"/>
              </w:rPr>
              <w:t xml:space="preserve">Реагент для очистки зонда </w:t>
            </w:r>
            <w:r w:rsidRPr="00794B47">
              <w:rPr>
                <w:rFonts w:ascii="Times New Roman" w:hAnsi="Times New Roman"/>
                <w:lang w:val="en-US"/>
              </w:rPr>
              <w:t>Probe</w:t>
            </w:r>
            <w:r w:rsidRPr="00794B47">
              <w:rPr>
                <w:rFonts w:ascii="Times New Roman" w:hAnsi="Times New Roman"/>
              </w:rPr>
              <w:t xml:space="preserve"> </w:t>
            </w:r>
            <w:r w:rsidRPr="00794B47">
              <w:rPr>
                <w:rFonts w:ascii="Times New Roman" w:hAnsi="Times New Roman"/>
                <w:lang w:val="en-US"/>
              </w:rPr>
              <w:t>Cleanser</w:t>
            </w:r>
            <w:r w:rsidRPr="00794B47">
              <w:rPr>
                <w:rFonts w:ascii="Times New Roman" w:hAnsi="Times New Roman"/>
              </w:rPr>
              <w:t xml:space="preserve"> (50</w:t>
            </w:r>
            <w:r w:rsidRPr="00794B47">
              <w:rPr>
                <w:rFonts w:ascii="Times New Roman" w:hAnsi="Times New Roman"/>
                <w:lang w:val="en-US"/>
              </w:rPr>
              <w:t>ml</w:t>
            </w:r>
            <w:r w:rsidRPr="00794B47">
              <w:rPr>
                <w:rFonts w:ascii="Times New Roman" w:hAnsi="Times New Roman"/>
              </w:rPr>
              <w:t>/бут)</w:t>
            </w:r>
          </w:p>
        </w:tc>
        <w:tc>
          <w:tcPr>
            <w:tcW w:w="1411" w:type="pct"/>
          </w:tcPr>
          <w:p w:rsidR="00794B47" w:rsidRPr="00794B47" w:rsidRDefault="00794B47" w:rsidP="00794B47">
            <w:pPr>
              <w:pStyle w:val="af7"/>
              <w:rPr>
                <w:rFonts w:ascii="Times New Roman" w:hAnsi="Times New Roman"/>
              </w:rPr>
            </w:pPr>
            <w:r w:rsidRPr="00794B47">
              <w:rPr>
                <w:rFonts w:ascii="Times New Roman" w:hAnsi="Times New Roman"/>
              </w:rPr>
              <w:t xml:space="preserve">Очиститель зонда </w:t>
            </w:r>
            <w:proofErr w:type="spellStart"/>
            <w:r w:rsidRPr="00794B47">
              <w:rPr>
                <w:rFonts w:ascii="Times New Roman" w:hAnsi="Times New Roman"/>
              </w:rPr>
              <w:t>Mindray</w:t>
            </w:r>
            <w:proofErr w:type="spellEnd"/>
            <w:r w:rsidRPr="00794B47">
              <w:rPr>
                <w:rFonts w:ascii="Times New Roman" w:hAnsi="Times New Roman"/>
              </w:rPr>
              <w:t xml:space="preserve"> </w:t>
            </w:r>
            <w:proofErr w:type="spellStart"/>
            <w:r w:rsidRPr="00794B47">
              <w:rPr>
                <w:rFonts w:ascii="Times New Roman" w:hAnsi="Times New Roman"/>
              </w:rPr>
              <w:t>Probe</w:t>
            </w:r>
            <w:proofErr w:type="spellEnd"/>
            <w:r w:rsidRPr="00794B47">
              <w:rPr>
                <w:rFonts w:ascii="Times New Roman" w:hAnsi="Times New Roman"/>
              </w:rPr>
              <w:t xml:space="preserve"> </w:t>
            </w:r>
            <w:proofErr w:type="spellStart"/>
            <w:r w:rsidRPr="00794B47">
              <w:rPr>
                <w:rFonts w:ascii="Times New Roman" w:hAnsi="Times New Roman"/>
              </w:rPr>
              <w:t>Cleanser</w:t>
            </w:r>
            <w:proofErr w:type="spellEnd"/>
            <w:r w:rsidRPr="00794B47">
              <w:rPr>
                <w:rFonts w:ascii="Times New Roman" w:hAnsi="Times New Roman"/>
              </w:rPr>
              <w:t xml:space="preserve"> для </w:t>
            </w:r>
            <w:proofErr w:type="spellStart"/>
            <w:r w:rsidRPr="00794B47">
              <w:rPr>
                <w:rFonts w:ascii="Times New Roman" w:hAnsi="Times New Roman"/>
              </w:rPr>
              <w:t>Mindray</w:t>
            </w:r>
            <w:proofErr w:type="spellEnd"/>
            <w:r w:rsidRPr="00794B47">
              <w:rPr>
                <w:rFonts w:ascii="Times New Roman" w:hAnsi="Times New Roman"/>
              </w:rPr>
              <w:t xml:space="preserve"> BC-5000 </w:t>
            </w:r>
            <w:proofErr w:type="spellStart"/>
            <w:r w:rsidRPr="00794B47">
              <w:rPr>
                <w:rFonts w:ascii="Times New Roman" w:hAnsi="Times New Roman"/>
              </w:rPr>
              <w:t>Vet</w:t>
            </w:r>
            <w:proofErr w:type="spellEnd"/>
            <w:r w:rsidRPr="00794B47">
              <w:rPr>
                <w:rFonts w:ascii="Times New Roman" w:hAnsi="Times New Roman"/>
              </w:rPr>
              <w:t xml:space="preserve"> и BC-60R </w:t>
            </w:r>
            <w:proofErr w:type="spellStart"/>
            <w:r w:rsidRPr="00794B47">
              <w:rPr>
                <w:rFonts w:ascii="Times New Roman" w:hAnsi="Times New Roman"/>
              </w:rPr>
              <w:t>Vet</w:t>
            </w:r>
            <w:proofErr w:type="spellEnd"/>
            <w:r w:rsidRPr="00794B47">
              <w:rPr>
                <w:rFonts w:ascii="Times New Roman" w:hAnsi="Times New Roman"/>
              </w:rPr>
              <w:t xml:space="preserve"> — очиститель зонда содержит активные энзимы для очистки камер пробоотборника от засоров в гематологических анализаторах </w:t>
            </w:r>
            <w:proofErr w:type="spellStart"/>
            <w:r w:rsidRPr="00794B47">
              <w:rPr>
                <w:rFonts w:ascii="Times New Roman" w:hAnsi="Times New Roman"/>
              </w:rPr>
              <w:t>Mindray</w:t>
            </w:r>
            <w:proofErr w:type="spellEnd"/>
            <w:r w:rsidRPr="00794B47">
              <w:rPr>
                <w:rFonts w:ascii="Times New Roman" w:hAnsi="Times New Roman"/>
              </w:rPr>
              <w:t xml:space="preserve"> BC-5000 </w:t>
            </w:r>
            <w:proofErr w:type="spellStart"/>
            <w:r w:rsidRPr="00794B47">
              <w:rPr>
                <w:rFonts w:ascii="Times New Roman" w:hAnsi="Times New Roman"/>
              </w:rPr>
              <w:t>Vet</w:t>
            </w:r>
            <w:proofErr w:type="spellEnd"/>
            <w:r w:rsidRPr="00794B47">
              <w:rPr>
                <w:rFonts w:ascii="Times New Roman" w:hAnsi="Times New Roman"/>
              </w:rPr>
              <w:t xml:space="preserve"> и BC-60R </w:t>
            </w:r>
            <w:proofErr w:type="spellStart"/>
            <w:r w:rsidRPr="00794B47">
              <w:rPr>
                <w:rFonts w:ascii="Times New Roman" w:hAnsi="Times New Roman"/>
              </w:rPr>
              <w:t>Vet</w:t>
            </w:r>
            <w:proofErr w:type="spellEnd"/>
            <w:r w:rsidRPr="00794B47">
              <w:rPr>
                <w:rFonts w:ascii="Times New Roman" w:hAnsi="Times New Roman"/>
              </w:rPr>
              <w:t>.</w:t>
            </w:r>
          </w:p>
          <w:p w:rsidR="00794B47" w:rsidRPr="00794B47" w:rsidRDefault="00794B47" w:rsidP="00794B47">
            <w:pPr>
              <w:pStyle w:val="af7"/>
              <w:rPr>
                <w:rFonts w:ascii="Times New Roman" w:hAnsi="Times New Roman"/>
              </w:rPr>
            </w:pPr>
            <w:r w:rsidRPr="00794B47">
              <w:rPr>
                <w:rFonts w:ascii="Times New Roman" w:hAnsi="Times New Roman"/>
              </w:rPr>
              <w:t>Характеристики:</w:t>
            </w:r>
          </w:p>
          <w:p w:rsidR="00794B47" w:rsidRPr="00794B47" w:rsidRDefault="00794B47" w:rsidP="00794B47">
            <w:pPr>
              <w:pStyle w:val="af7"/>
              <w:rPr>
                <w:rFonts w:ascii="Times New Roman" w:hAnsi="Times New Roman"/>
              </w:rPr>
            </w:pPr>
            <w:r w:rsidRPr="00794B47">
              <w:rPr>
                <w:rFonts w:ascii="Times New Roman" w:hAnsi="Times New Roman"/>
              </w:rPr>
              <w:t>Объём:</w:t>
            </w:r>
            <w:r w:rsidRPr="00794B47">
              <w:rPr>
                <w:rFonts w:ascii="Times New Roman" w:hAnsi="Times New Roman"/>
              </w:rPr>
              <w:tab/>
              <w:t>50 мл</w:t>
            </w:r>
          </w:p>
          <w:p w:rsidR="00794B47" w:rsidRPr="00794B47" w:rsidRDefault="00794B47" w:rsidP="00794B47">
            <w:pPr>
              <w:pStyle w:val="af7"/>
              <w:rPr>
                <w:rFonts w:ascii="Times New Roman" w:hAnsi="Times New Roman"/>
              </w:rPr>
            </w:pPr>
            <w:r>
              <w:rPr>
                <w:rFonts w:ascii="Times New Roman" w:hAnsi="Times New Roman"/>
              </w:rPr>
              <w:t>Срок годности:</w:t>
            </w:r>
            <w:r w:rsidRPr="00794B47">
              <w:rPr>
                <w:rFonts w:ascii="Times New Roman" w:hAnsi="Times New Roman"/>
              </w:rPr>
              <w:t>12 месяцев</w:t>
            </w:r>
          </w:p>
          <w:p w:rsidR="00794B47" w:rsidRPr="00794B47" w:rsidRDefault="00794B47" w:rsidP="00794B47">
            <w:pPr>
              <w:pStyle w:val="af7"/>
              <w:rPr>
                <w:rFonts w:ascii="Times New Roman" w:hAnsi="Times New Roman"/>
              </w:rPr>
            </w:pPr>
            <w:r>
              <w:rPr>
                <w:rFonts w:ascii="Times New Roman" w:hAnsi="Times New Roman"/>
              </w:rPr>
              <w:t xml:space="preserve">Условия </w:t>
            </w:r>
            <w:proofErr w:type="spellStart"/>
            <w:r>
              <w:rPr>
                <w:rFonts w:ascii="Times New Roman" w:hAnsi="Times New Roman"/>
              </w:rPr>
              <w:t>хранения:</w:t>
            </w:r>
            <w:r w:rsidRPr="00794B47">
              <w:rPr>
                <w:rFonts w:ascii="Times New Roman" w:hAnsi="Times New Roman"/>
              </w:rPr>
              <w:t>хранить</w:t>
            </w:r>
            <w:proofErr w:type="spellEnd"/>
            <w:r w:rsidRPr="00794B47">
              <w:rPr>
                <w:rFonts w:ascii="Times New Roman" w:hAnsi="Times New Roman"/>
              </w:rPr>
              <w:t xml:space="preserve"> в хорошо проветриваемых помещениях, не допускать попадания прямых солнечных лучей, относительная влажность не должна превышать 90%</w:t>
            </w:r>
          </w:p>
          <w:p w:rsidR="00794B47" w:rsidRPr="00794B47" w:rsidRDefault="00794B47" w:rsidP="00794B47">
            <w:pPr>
              <w:pStyle w:val="af7"/>
              <w:rPr>
                <w:rFonts w:ascii="Times New Roman" w:hAnsi="Times New Roman"/>
              </w:rPr>
            </w:pPr>
            <w:r>
              <w:rPr>
                <w:rFonts w:ascii="Times New Roman" w:hAnsi="Times New Roman"/>
              </w:rPr>
              <w:t xml:space="preserve">Температура </w:t>
            </w:r>
            <w:proofErr w:type="spellStart"/>
            <w:r>
              <w:rPr>
                <w:rFonts w:ascii="Times New Roman" w:hAnsi="Times New Roman"/>
              </w:rPr>
              <w:t>хранения:</w:t>
            </w:r>
            <w:r w:rsidRPr="00794B47">
              <w:rPr>
                <w:rFonts w:ascii="Times New Roman" w:hAnsi="Times New Roman"/>
              </w:rPr>
              <w:t>от</w:t>
            </w:r>
            <w:proofErr w:type="spellEnd"/>
            <w:r w:rsidRPr="00794B47">
              <w:rPr>
                <w:rFonts w:ascii="Times New Roman" w:hAnsi="Times New Roman"/>
              </w:rPr>
              <w:t xml:space="preserve"> 2°C до 30°C</w:t>
            </w:r>
          </w:p>
          <w:p w:rsidR="00794B47" w:rsidRPr="00560A33" w:rsidRDefault="00794B47" w:rsidP="00794B47">
            <w:pPr>
              <w:pStyle w:val="af7"/>
              <w:rPr>
                <w:rFonts w:ascii="Times New Roman" w:hAnsi="Times New Roman"/>
              </w:rPr>
            </w:pPr>
            <w:r>
              <w:rPr>
                <w:rFonts w:ascii="Times New Roman" w:hAnsi="Times New Roman"/>
              </w:rPr>
              <w:t xml:space="preserve">После </w:t>
            </w:r>
            <w:proofErr w:type="spellStart"/>
            <w:r>
              <w:rPr>
                <w:rFonts w:ascii="Times New Roman" w:hAnsi="Times New Roman"/>
              </w:rPr>
              <w:t>вскрытия:</w:t>
            </w:r>
            <w:r w:rsidRPr="00794B47">
              <w:rPr>
                <w:rFonts w:ascii="Times New Roman" w:hAnsi="Times New Roman"/>
              </w:rPr>
              <w:t>хранить</w:t>
            </w:r>
            <w:proofErr w:type="spellEnd"/>
            <w:r w:rsidRPr="00794B47">
              <w:rPr>
                <w:rFonts w:ascii="Times New Roman" w:hAnsi="Times New Roman"/>
              </w:rPr>
              <w:t xml:space="preserve"> и использовать в течение 60 дней при температуре от 15°C до 30°C</w:t>
            </w:r>
          </w:p>
        </w:tc>
        <w:tc>
          <w:tcPr>
            <w:tcW w:w="225" w:type="pct"/>
          </w:tcPr>
          <w:p w:rsidR="00794B47" w:rsidRPr="00312EAC" w:rsidRDefault="00794B47" w:rsidP="00CF7666">
            <w:pPr>
              <w:spacing w:after="0" w:line="240" w:lineRule="auto"/>
              <w:jc w:val="center"/>
              <w:rPr>
                <w:rFonts w:ascii="Times New Roman" w:hAnsi="Times New Roman"/>
                <w:lang w:eastAsia="ru-RU"/>
              </w:rPr>
            </w:pPr>
            <w:r>
              <w:rPr>
                <w:rFonts w:ascii="Times New Roman" w:hAnsi="Times New Roman"/>
                <w:lang w:eastAsia="ru-RU"/>
              </w:rPr>
              <w:t>2</w:t>
            </w:r>
          </w:p>
        </w:tc>
        <w:tc>
          <w:tcPr>
            <w:tcW w:w="267" w:type="pct"/>
          </w:tcPr>
          <w:p w:rsidR="00794B47" w:rsidRPr="00560A33" w:rsidRDefault="00794B47" w:rsidP="00CF7666">
            <w:pPr>
              <w:spacing w:after="0" w:line="240" w:lineRule="auto"/>
              <w:jc w:val="center"/>
              <w:rPr>
                <w:rFonts w:ascii="Times New Roman" w:hAnsi="Times New Roman"/>
                <w:lang w:eastAsia="ru-RU"/>
              </w:rPr>
            </w:pPr>
            <w:proofErr w:type="spellStart"/>
            <w:r>
              <w:rPr>
                <w:rFonts w:ascii="Times New Roman" w:hAnsi="Times New Roman"/>
                <w:lang w:eastAsia="ru-RU"/>
              </w:rPr>
              <w:t>шт</w:t>
            </w:r>
            <w:proofErr w:type="spellEnd"/>
          </w:p>
        </w:tc>
        <w:tc>
          <w:tcPr>
            <w:tcW w:w="460" w:type="pct"/>
          </w:tcPr>
          <w:p w:rsidR="00794B47" w:rsidRPr="00265D16" w:rsidRDefault="00794B47" w:rsidP="00CF7666">
            <w:pPr>
              <w:jc w:val="center"/>
              <w:rPr>
                <w:rFonts w:ascii="Times New Roman" w:hAnsi="Times New Roman"/>
              </w:rPr>
            </w:pPr>
            <w:r w:rsidRPr="0087779D">
              <w:rPr>
                <w:rFonts w:ascii="Times New Roman" w:hAnsi="Times New Roman"/>
              </w:rPr>
              <w:t>20.59.52.194</w:t>
            </w:r>
          </w:p>
        </w:tc>
        <w:tc>
          <w:tcPr>
            <w:tcW w:w="410" w:type="pct"/>
            <w:shd w:val="clear" w:color="auto" w:fill="FFFFCC"/>
          </w:tcPr>
          <w:p w:rsidR="00794B47" w:rsidRPr="00265D16" w:rsidRDefault="00794B47" w:rsidP="00CF7666">
            <w:pPr>
              <w:spacing w:after="0" w:line="240" w:lineRule="auto"/>
              <w:jc w:val="center"/>
              <w:rPr>
                <w:rFonts w:ascii="Times New Roman" w:eastAsia="Times New Roman" w:hAnsi="Times New Roman" w:cs="Times New Roman"/>
                <w:lang w:eastAsia="ru-RU"/>
              </w:rPr>
            </w:pPr>
          </w:p>
        </w:tc>
        <w:tc>
          <w:tcPr>
            <w:tcW w:w="222" w:type="pct"/>
            <w:shd w:val="clear" w:color="auto" w:fill="FFFFCC"/>
          </w:tcPr>
          <w:p w:rsidR="00794B47" w:rsidRPr="00265D16" w:rsidRDefault="00794B47" w:rsidP="00CF7666">
            <w:pPr>
              <w:spacing w:after="0" w:line="240" w:lineRule="auto"/>
              <w:jc w:val="center"/>
              <w:rPr>
                <w:rFonts w:ascii="Times New Roman" w:eastAsia="Times New Roman" w:hAnsi="Times New Roman" w:cs="Times New Roman"/>
                <w:lang w:eastAsia="ru-RU"/>
              </w:rPr>
            </w:pPr>
          </w:p>
        </w:tc>
        <w:tc>
          <w:tcPr>
            <w:tcW w:w="478" w:type="pct"/>
            <w:shd w:val="clear" w:color="auto" w:fill="FFFFCC"/>
          </w:tcPr>
          <w:p w:rsidR="00794B47" w:rsidRPr="00265D16" w:rsidRDefault="00794B47" w:rsidP="00CF7666">
            <w:pPr>
              <w:spacing w:after="0" w:line="240" w:lineRule="auto"/>
              <w:jc w:val="center"/>
              <w:rPr>
                <w:rFonts w:ascii="Times New Roman" w:eastAsia="Times New Roman" w:hAnsi="Times New Roman" w:cs="Times New Roman"/>
                <w:lang w:eastAsia="ru-RU"/>
              </w:rPr>
            </w:pPr>
          </w:p>
        </w:tc>
        <w:tc>
          <w:tcPr>
            <w:tcW w:w="415" w:type="pct"/>
            <w:shd w:val="clear" w:color="auto" w:fill="FFFFCC"/>
          </w:tcPr>
          <w:p w:rsidR="00794B47" w:rsidRPr="00265D16" w:rsidRDefault="00794B47" w:rsidP="00CF7666">
            <w:pPr>
              <w:spacing w:after="0" w:line="240" w:lineRule="auto"/>
              <w:jc w:val="center"/>
              <w:rPr>
                <w:rFonts w:ascii="Times New Roman" w:eastAsia="Times New Roman" w:hAnsi="Times New Roman" w:cs="Times New Roman"/>
                <w:lang w:eastAsia="ru-RU"/>
              </w:rPr>
            </w:pPr>
          </w:p>
        </w:tc>
      </w:tr>
      <w:tr w:rsidR="00794B47" w:rsidRPr="007037FD" w:rsidTr="00CF7666">
        <w:trPr>
          <w:trHeight w:val="20"/>
          <w:jc w:val="center"/>
        </w:trPr>
        <w:tc>
          <w:tcPr>
            <w:tcW w:w="169" w:type="pct"/>
          </w:tcPr>
          <w:p w:rsidR="00794B47" w:rsidRPr="00265D16" w:rsidRDefault="00794B47" w:rsidP="00CF7666">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943" w:type="pct"/>
          </w:tcPr>
          <w:p w:rsidR="00794B47" w:rsidRPr="00794B47" w:rsidRDefault="00794B47" w:rsidP="00CF7666">
            <w:pPr>
              <w:spacing w:after="0" w:line="240" w:lineRule="auto"/>
              <w:rPr>
                <w:rFonts w:ascii="Times New Roman" w:hAnsi="Times New Roman"/>
              </w:rPr>
            </w:pPr>
            <w:r w:rsidRPr="00794B47">
              <w:rPr>
                <w:rFonts w:ascii="Times New Roman" w:hAnsi="Times New Roman"/>
              </w:rPr>
              <w:t xml:space="preserve">Комплект реагентов MINI </w:t>
            </w:r>
            <w:proofErr w:type="spellStart"/>
            <w:r w:rsidRPr="00794B47">
              <w:rPr>
                <w:rFonts w:ascii="Times New Roman" w:hAnsi="Times New Roman"/>
              </w:rPr>
              <w:t>Pack</w:t>
            </w:r>
            <w:proofErr w:type="spellEnd"/>
            <w:r w:rsidRPr="00794B47">
              <w:rPr>
                <w:rFonts w:ascii="Times New Roman" w:hAnsi="Times New Roman"/>
              </w:rPr>
              <w:t xml:space="preserve"> для BC-2800Vet (</w:t>
            </w:r>
            <w:proofErr w:type="spellStart"/>
            <w:r w:rsidRPr="00794B47">
              <w:rPr>
                <w:rFonts w:ascii="Times New Roman" w:hAnsi="Times New Roman"/>
              </w:rPr>
              <w:t>Дилюент</w:t>
            </w:r>
            <w:proofErr w:type="spellEnd"/>
            <w:r w:rsidRPr="00794B47">
              <w:rPr>
                <w:rFonts w:ascii="Times New Roman" w:hAnsi="Times New Roman"/>
              </w:rPr>
              <w:t xml:space="preserve"> V-28D</w:t>
            </w:r>
          </w:p>
        </w:tc>
        <w:tc>
          <w:tcPr>
            <w:tcW w:w="1411" w:type="pct"/>
          </w:tcPr>
          <w:p w:rsidR="00794B47" w:rsidRPr="00794B47" w:rsidRDefault="00794B47" w:rsidP="00CF7666">
            <w:pPr>
              <w:autoSpaceDE w:val="0"/>
              <w:autoSpaceDN w:val="0"/>
              <w:adjustRightInd w:val="0"/>
              <w:spacing w:after="0" w:line="240" w:lineRule="auto"/>
              <w:rPr>
                <w:rFonts w:ascii="Times New Roman" w:eastAsia="Times New Roman" w:hAnsi="Times New Roman" w:cs="Times New Roman"/>
                <w:lang w:eastAsia="ru-RU"/>
              </w:rPr>
            </w:pPr>
            <w:r w:rsidRPr="00794B47">
              <w:rPr>
                <w:rFonts w:ascii="Times New Roman" w:eastAsia="Times New Roman" w:hAnsi="Times New Roman" w:cs="Times New Roman"/>
                <w:lang w:eastAsia="ru-RU"/>
              </w:rPr>
              <w:t xml:space="preserve">Комплект состоит из </w:t>
            </w:r>
            <w:proofErr w:type="spellStart"/>
            <w:r w:rsidRPr="00794B47">
              <w:rPr>
                <w:rFonts w:ascii="Times New Roman" w:eastAsia="Times New Roman" w:hAnsi="Times New Roman" w:cs="Times New Roman"/>
                <w:lang w:eastAsia="ru-RU"/>
              </w:rPr>
              <w:t>дилюента</w:t>
            </w:r>
            <w:proofErr w:type="spellEnd"/>
            <w:r w:rsidRPr="00794B47">
              <w:rPr>
                <w:rFonts w:ascii="Times New Roman" w:eastAsia="Times New Roman" w:hAnsi="Times New Roman" w:cs="Times New Roman"/>
                <w:lang w:eastAsia="ru-RU"/>
              </w:rPr>
              <w:t xml:space="preserve">, </w:t>
            </w:r>
            <w:proofErr w:type="spellStart"/>
            <w:r w:rsidRPr="00794B47">
              <w:rPr>
                <w:rFonts w:ascii="Times New Roman" w:eastAsia="Times New Roman" w:hAnsi="Times New Roman" w:cs="Times New Roman"/>
                <w:lang w:eastAsia="ru-RU"/>
              </w:rPr>
              <w:t>лизирующего</w:t>
            </w:r>
            <w:proofErr w:type="spellEnd"/>
            <w:r w:rsidRPr="00794B47">
              <w:rPr>
                <w:rFonts w:ascii="Times New Roman" w:eastAsia="Times New Roman" w:hAnsi="Times New Roman" w:cs="Times New Roman"/>
                <w:lang w:eastAsia="ru-RU"/>
              </w:rPr>
              <w:t xml:space="preserve"> реагента и промывающего раствора. Реагенты производства </w:t>
            </w:r>
            <w:proofErr w:type="spellStart"/>
            <w:r w:rsidRPr="00794B47">
              <w:rPr>
                <w:rFonts w:ascii="Times New Roman" w:eastAsia="Times New Roman" w:hAnsi="Times New Roman" w:cs="Times New Roman"/>
                <w:lang w:eastAsia="ru-RU"/>
              </w:rPr>
              <w:t>Mindray</w:t>
            </w:r>
            <w:proofErr w:type="spellEnd"/>
            <w:r w:rsidRPr="00794B47">
              <w:rPr>
                <w:rFonts w:ascii="Times New Roman" w:eastAsia="Times New Roman" w:hAnsi="Times New Roman" w:cs="Times New Roman"/>
                <w:lang w:eastAsia="ru-RU"/>
              </w:rPr>
              <w:t xml:space="preserve"> </w:t>
            </w:r>
            <w:r w:rsidRPr="00794B47">
              <w:rPr>
                <w:rFonts w:ascii="Times New Roman" w:eastAsia="Times New Roman" w:hAnsi="Times New Roman" w:cs="Times New Roman"/>
                <w:lang w:eastAsia="ru-RU"/>
              </w:rPr>
              <w:lastRenderedPageBreak/>
              <w:t xml:space="preserve">являются важными компонентами системы, от которых зависит качество и достоверность анализов, а также работа анализатора. Все растворы разработаны специально для ветеринарии и поставляются только в составе комплекта </w:t>
            </w:r>
            <w:proofErr w:type="spellStart"/>
            <w:r w:rsidRPr="00794B47">
              <w:rPr>
                <w:rFonts w:ascii="Times New Roman" w:eastAsia="Times New Roman" w:hAnsi="Times New Roman" w:cs="Times New Roman"/>
                <w:lang w:eastAsia="ru-RU"/>
              </w:rPr>
              <w:t>MiniPack</w:t>
            </w:r>
            <w:proofErr w:type="spellEnd"/>
            <w:r w:rsidRPr="00794B47">
              <w:rPr>
                <w:rFonts w:ascii="Times New Roman" w:eastAsia="Times New Roman" w:hAnsi="Times New Roman" w:cs="Times New Roman"/>
                <w:lang w:eastAsia="ru-RU"/>
              </w:rPr>
              <w:t>.</w:t>
            </w:r>
          </w:p>
          <w:p w:rsidR="00794B47" w:rsidRPr="00794B47" w:rsidRDefault="00794B47" w:rsidP="00CF7666">
            <w:pPr>
              <w:autoSpaceDE w:val="0"/>
              <w:autoSpaceDN w:val="0"/>
              <w:adjustRightInd w:val="0"/>
              <w:spacing w:after="0" w:line="240" w:lineRule="auto"/>
              <w:rPr>
                <w:rFonts w:ascii="Times New Roman" w:eastAsia="Times New Roman" w:hAnsi="Times New Roman" w:cs="Times New Roman"/>
                <w:lang w:eastAsia="ru-RU"/>
              </w:rPr>
            </w:pPr>
            <w:proofErr w:type="spellStart"/>
            <w:r w:rsidRPr="00794B47">
              <w:rPr>
                <w:rFonts w:ascii="Times New Roman" w:eastAsia="Times New Roman" w:hAnsi="Times New Roman" w:cs="Times New Roman"/>
                <w:lang w:eastAsia="ru-RU"/>
              </w:rPr>
              <w:t>Дилюент</w:t>
            </w:r>
            <w:proofErr w:type="spellEnd"/>
            <w:r w:rsidRPr="00794B47">
              <w:rPr>
                <w:rFonts w:ascii="Times New Roman" w:eastAsia="Times New Roman" w:hAnsi="Times New Roman" w:cs="Times New Roman"/>
                <w:lang w:eastAsia="ru-RU"/>
              </w:rPr>
              <w:t xml:space="preserve"> V-28D</w:t>
            </w:r>
          </w:p>
          <w:p w:rsidR="00794B47" w:rsidRPr="00794B47" w:rsidRDefault="00794B47" w:rsidP="00CF7666">
            <w:pPr>
              <w:autoSpaceDE w:val="0"/>
              <w:autoSpaceDN w:val="0"/>
              <w:adjustRightInd w:val="0"/>
              <w:spacing w:after="0" w:line="240" w:lineRule="auto"/>
              <w:rPr>
                <w:rFonts w:ascii="Times New Roman" w:eastAsia="Times New Roman" w:hAnsi="Times New Roman" w:cs="Times New Roman"/>
                <w:lang w:eastAsia="ru-RU"/>
              </w:rPr>
            </w:pPr>
            <w:r w:rsidRPr="00794B47">
              <w:rPr>
                <w:rFonts w:ascii="Times New Roman" w:eastAsia="Times New Roman" w:hAnsi="Times New Roman" w:cs="Times New Roman"/>
                <w:lang w:eastAsia="ru-RU"/>
              </w:rPr>
              <w:t xml:space="preserve">Разбавляет пробы крови; </w:t>
            </w:r>
          </w:p>
          <w:p w:rsidR="00794B47" w:rsidRPr="00794B47" w:rsidRDefault="00794B47" w:rsidP="00CF7666">
            <w:pPr>
              <w:autoSpaceDE w:val="0"/>
              <w:autoSpaceDN w:val="0"/>
              <w:adjustRightInd w:val="0"/>
              <w:spacing w:after="0" w:line="240" w:lineRule="auto"/>
              <w:rPr>
                <w:rFonts w:ascii="Times New Roman" w:eastAsia="Times New Roman" w:hAnsi="Times New Roman" w:cs="Times New Roman"/>
                <w:lang w:eastAsia="ru-RU"/>
              </w:rPr>
            </w:pPr>
            <w:r w:rsidRPr="00794B47">
              <w:rPr>
                <w:rFonts w:ascii="Times New Roman" w:eastAsia="Times New Roman" w:hAnsi="Times New Roman" w:cs="Times New Roman"/>
                <w:lang w:eastAsia="ru-RU"/>
              </w:rPr>
              <w:t xml:space="preserve">Обеспечивает для клеток крови среду, аналогичную плазме крови; </w:t>
            </w:r>
          </w:p>
          <w:p w:rsidR="00794B47" w:rsidRPr="00794B47" w:rsidRDefault="00794B47" w:rsidP="00CF7666">
            <w:pPr>
              <w:autoSpaceDE w:val="0"/>
              <w:autoSpaceDN w:val="0"/>
              <w:adjustRightInd w:val="0"/>
              <w:spacing w:after="0" w:line="240" w:lineRule="auto"/>
              <w:rPr>
                <w:rFonts w:ascii="Times New Roman" w:eastAsia="Times New Roman" w:hAnsi="Times New Roman" w:cs="Times New Roman"/>
                <w:lang w:eastAsia="ru-RU"/>
              </w:rPr>
            </w:pPr>
            <w:r w:rsidRPr="00794B47">
              <w:rPr>
                <w:rFonts w:ascii="Times New Roman" w:eastAsia="Times New Roman" w:hAnsi="Times New Roman" w:cs="Times New Roman"/>
                <w:lang w:eastAsia="ru-RU"/>
              </w:rPr>
              <w:t xml:space="preserve">Поддерживает клеточный объем каждого эритроцита и тромбоцита на этапах подсчета и определения размера в измерительном цикле; </w:t>
            </w:r>
          </w:p>
          <w:p w:rsidR="00794B47" w:rsidRPr="00794B47" w:rsidRDefault="00794B47" w:rsidP="00CF7666">
            <w:pPr>
              <w:autoSpaceDE w:val="0"/>
              <w:autoSpaceDN w:val="0"/>
              <w:adjustRightInd w:val="0"/>
              <w:spacing w:after="0" w:line="240" w:lineRule="auto"/>
              <w:rPr>
                <w:rFonts w:ascii="Times New Roman" w:eastAsia="Times New Roman" w:hAnsi="Times New Roman" w:cs="Times New Roman"/>
                <w:lang w:eastAsia="ru-RU"/>
              </w:rPr>
            </w:pPr>
            <w:r w:rsidRPr="00794B47">
              <w:rPr>
                <w:rFonts w:ascii="Times New Roman" w:eastAsia="Times New Roman" w:hAnsi="Times New Roman" w:cs="Times New Roman"/>
                <w:lang w:eastAsia="ru-RU"/>
              </w:rPr>
              <w:t>Обеспечивает проводящую среду для подсчета сопротивления лейкоцитов, эритроцитов и тромбоцитов.</w:t>
            </w:r>
          </w:p>
          <w:p w:rsidR="00794B47" w:rsidRPr="00794B47" w:rsidRDefault="00794B47" w:rsidP="00CF7666">
            <w:pPr>
              <w:autoSpaceDE w:val="0"/>
              <w:autoSpaceDN w:val="0"/>
              <w:adjustRightInd w:val="0"/>
              <w:spacing w:after="0" w:line="240" w:lineRule="auto"/>
              <w:rPr>
                <w:rFonts w:ascii="Times New Roman" w:eastAsia="Times New Roman" w:hAnsi="Times New Roman" w:cs="Times New Roman"/>
                <w:lang w:eastAsia="ru-RU"/>
              </w:rPr>
            </w:pPr>
            <w:proofErr w:type="spellStart"/>
            <w:r w:rsidRPr="00794B47">
              <w:rPr>
                <w:rFonts w:ascii="Times New Roman" w:eastAsia="Times New Roman" w:hAnsi="Times New Roman" w:cs="Times New Roman"/>
                <w:lang w:eastAsia="ru-RU"/>
              </w:rPr>
              <w:t>Лизирующий</w:t>
            </w:r>
            <w:proofErr w:type="spellEnd"/>
            <w:r w:rsidRPr="00794B47">
              <w:rPr>
                <w:rFonts w:ascii="Times New Roman" w:eastAsia="Times New Roman" w:hAnsi="Times New Roman" w:cs="Times New Roman"/>
                <w:lang w:eastAsia="ru-RU"/>
              </w:rPr>
              <w:t xml:space="preserve"> реагент V-28CFL</w:t>
            </w:r>
          </w:p>
          <w:p w:rsidR="00794B47" w:rsidRPr="00794B47" w:rsidRDefault="00794B47" w:rsidP="00CF7666">
            <w:pPr>
              <w:autoSpaceDE w:val="0"/>
              <w:autoSpaceDN w:val="0"/>
              <w:adjustRightInd w:val="0"/>
              <w:spacing w:after="0" w:line="240" w:lineRule="auto"/>
              <w:rPr>
                <w:rFonts w:ascii="Times New Roman" w:eastAsia="Times New Roman" w:hAnsi="Times New Roman" w:cs="Times New Roman"/>
                <w:lang w:eastAsia="ru-RU"/>
              </w:rPr>
            </w:pPr>
            <w:r w:rsidRPr="00794B47">
              <w:rPr>
                <w:rFonts w:ascii="Times New Roman" w:eastAsia="Times New Roman" w:hAnsi="Times New Roman" w:cs="Times New Roman"/>
                <w:lang w:eastAsia="ru-RU"/>
              </w:rPr>
              <w:t xml:space="preserve">Быстро разрушает стенки эритроцитов, высвобождает гемоглобин из клеток и уменьшает размер продуктов распада клеток до уровня, который не препятствует подсчету лейкоцитов; </w:t>
            </w:r>
          </w:p>
          <w:p w:rsidR="00794B47" w:rsidRPr="00794B47" w:rsidRDefault="00794B47" w:rsidP="00CF7666">
            <w:pPr>
              <w:autoSpaceDE w:val="0"/>
              <w:autoSpaceDN w:val="0"/>
              <w:adjustRightInd w:val="0"/>
              <w:spacing w:after="0" w:line="240" w:lineRule="auto"/>
              <w:rPr>
                <w:rFonts w:ascii="Times New Roman" w:eastAsia="Times New Roman" w:hAnsi="Times New Roman" w:cs="Times New Roman"/>
                <w:lang w:eastAsia="ru-RU"/>
              </w:rPr>
            </w:pPr>
            <w:r w:rsidRPr="00794B47">
              <w:rPr>
                <w:rFonts w:ascii="Times New Roman" w:eastAsia="Times New Roman" w:hAnsi="Times New Roman" w:cs="Times New Roman"/>
                <w:lang w:eastAsia="ru-RU"/>
              </w:rPr>
              <w:t>Преобразует гемоглобин в комплекс, оптическая плотность которого зависит от концентрации гемоглобина.</w:t>
            </w:r>
          </w:p>
          <w:p w:rsidR="00794B47" w:rsidRPr="00794B47" w:rsidRDefault="00794B47" w:rsidP="00CF7666">
            <w:pPr>
              <w:autoSpaceDE w:val="0"/>
              <w:autoSpaceDN w:val="0"/>
              <w:adjustRightInd w:val="0"/>
              <w:spacing w:after="0" w:line="240" w:lineRule="auto"/>
              <w:rPr>
                <w:rFonts w:ascii="Times New Roman" w:eastAsia="Times New Roman" w:hAnsi="Times New Roman" w:cs="Times New Roman"/>
                <w:lang w:eastAsia="ru-RU"/>
              </w:rPr>
            </w:pPr>
            <w:r w:rsidRPr="00794B47">
              <w:rPr>
                <w:rFonts w:ascii="Times New Roman" w:eastAsia="Times New Roman" w:hAnsi="Times New Roman" w:cs="Times New Roman"/>
                <w:lang w:eastAsia="ru-RU"/>
              </w:rPr>
              <w:t xml:space="preserve">Промывающий реагент V-28R </w:t>
            </w:r>
          </w:p>
          <w:p w:rsidR="00794B47" w:rsidRPr="00794B47" w:rsidRDefault="00794B47" w:rsidP="00CF7666">
            <w:pPr>
              <w:autoSpaceDE w:val="0"/>
              <w:autoSpaceDN w:val="0"/>
              <w:adjustRightInd w:val="0"/>
              <w:spacing w:after="0" w:line="240" w:lineRule="auto"/>
              <w:rPr>
                <w:rFonts w:ascii="Times New Roman" w:eastAsia="Times New Roman" w:hAnsi="Times New Roman" w:cs="Times New Roman"/>
                <w:lang w:eastAsia="ru-RU"/>
              </w:rPr>
            </w:pPr>
            <w:r w:rsidRPr="00794B47">
              <w:rPr>
                <w:rFonts w:ascii="Times New Roman" w:eastAsia="Times New Roman" w:hAnsi="Times New Roman" w:cs="Times New Roman"/>
                <w:lang w:eastAsia="ru-RU"/>
              </w:rPr>
              <w:t>Предназначен для промывки камеры и измерительных трубок;</w:t>
            </w:r>
          </w:p>
          <w:p w:rsidR="00794B47" w:rsidRPr="00794B47" w:rsidRDefault="00794B47" w:rsidP="00CF7666">
            <w:pPr>
              <w:autoSpaceDE w:val="0"/>
              <w:autoSpaceDN w:val="0"/>
              <w:adjustRightInd w:val="0"/>
              <w:spacing w:after="0" w:line="240" w:lineRule="auto"/>
              <w:rPr>
                <w:rFonts w:ascii="Times New Roman" w:eastAsia="Times New Roman" w:hAnsi="Times New Roman" w:cs="Times New Roman"/>
                <w:lang w:eastAsia="ru-RU"/>
              </w:rPr>
            </w:pPr>
            <w:r w:rsidRPr="00794B47">
              <w:rPr>
                <w:rFonts w:ascii="Times New Roman" w:eastAsia="Times New Roman" w:hAnsi="Times New Roman" w:cs="Times New Roman"/>
                <w:lang w:eastAsia="ru-RU"/>
              </w:rPr>
              <w:t>Обеспечивает образование мениска в измерительных трубках и поддерживание его на протяжении каждого цикла измерений.</w:t>
            </w:r>
          </w:p>
        </w:tc>
        <w:tc>
          <w:tcPr>
            <w:tcW w:w="225" w:type="pct"/>
          </w:tcPr>
          <w:p w:rsidR="00794B47" w:rsidRPr="00794B47" w:rsidRDefault="00794B47" w:rsidP="00CF7666">
            <w:pPr>
              <w:spacing w:after="0" w:line="240" w:lineRule="auto"/>
              <w:jc w:val="center"/>
              <w:rPr>
                <w:rFonts w:ascii="Times New Roman" w:hAnsi="Times New Roman"/>
                <w:lang w:eastAsia="ru-RU"/>
              </w:rPr>
            </w:pPr>
            <w:r w:rsidRPr="00794B47">
              <w:rPr>
                <w:rFonts w:ascii="Times New Roman" w:hAnsi="Times New Roman"/>
                <w:lang w:eastAsia="ru-RU"/>
              </w:rPr>
              <w:lastRenderedPageBreak/>
              <w:t>8</w:t>
            </w:r>
          </w:p>
        </w:tc>
        <w:tc>
          <w:tcPr>
            <w:tcW w:w="267" w:type="pct"/>
          </w:tcPr>
          <w:p w:rsidR="00794B47" w:rsidRPr="00794B47" w:rsidRDefault="00794B47" w:rsidP="00CF7666">
            <w:pPr>
              <w:spacing w:after="0" w:line="240" w:lineRule="auto"/>
              <w:jc w:val="center"/>
              <w:rPr>
                <w:rFonts w:ascii="Times New Roman" w:hAnsi="Times New Roman"/>
                <w:lang w:eastAsia="ru-RU"/>
              </w:rPr>
            </w:pPr>
            <w:proofErr w:type="spellStart"/>
            <w:r w:rsidRPr="00794B47">
              <w:rPr>
                <w:rFonts w:ascii="Times New Roman" w:hAnsi="Times New Roman"/>
                <w:lang w:eastAsia="ru-RU"/>
              </w:rPr>
              <w:t>шт</w:t>
            </w:r>
            <w:proofErr w:type="spellEnd"/>
          </w:p>
        </w:tc>
        <w:tc>
          <w:tcPr>
            <w:tcW w:w="460" w:type="pct"/>
          </w:tcPr>
          <w:p w:rsidR="00794B47" w:rsidRPr="00794B47" w:rsidRDefault="00794B47" w:rsidP="00CF7666">
            <w:pPr>
              <w:jc w:val="center"/>
              <w:rPr>
                <w:rFonts w:ascii="Times New Roman" w:hAnsi="Times New Roman"/>
              </w:rPr>
            </w:pPr>
            <w:r w:rsidRPr="00794B47">
              <w:rPr>
                <w:rFonts w:ascii="Times New Roman" w:hAnsi="Times New Roman"/>
              </w:rPr>
              <w:t>20.59.52.194</w:t>
            </w:r>
          </w:p>
        </w:tc>
        <w:tc>
          <w:tcPr>
            <w:tcW w:w="410" w:type="pct"/>
            <w:shd w:val="clear" w:color="auto" w:fill="FFFFCC"/>
          </w:tcPr>
          <w:p w:rsidR="00794B47" w:rsidRPr="00265D16" w:rsidRDefault="00794B47" w:rsidP="00CF7666">
            <w:pPr>
              <w:spacing w:after="0" w:line="240" w:lineRule="auto"/>
              <w:jc w:val="center"/>
              <w:rPr>
                <w:rFonts w:ascii="Times New Roman" w:eastAsia="Times New Roman" w:hAnsi="Times New Roman" w:cs="Times New Roman"/>
                <w:lang w:eastAsia="ru-RU"/>
              </w:rPr>
            </w:pPr>
          </w:p>
        </w:tc>
        <w:tc>
          <w:tcPr>
            <w:tcW w:w="222" w:type="pct"/>
            <w:shd w:val="clear" w:color="auto" w:fill="FFFFCC"/>
          </w:tcPr>
          <w:p w:rsidR="00794B47" w:rsidRPr="00265D16" w:rsidRDefault="00794B47" w:rsidP="00CF7666">
            <w:pPr>
              <w:spacing w:after="0" w:line="240" w:lineRule="auto"/>
              <w:jc w:val="center"/>
              <w:rPr>
                <w:rFonts w:ascii="Times New Roman" w:eastAsia="Times New Roman" w:hAnsi="Times New Roman" w:cs="Times New Roman"/>
                <w:lang w:eastAsia="ru-RU"/>
              </w:rPr>
            </w:pPr>
          </w:p>
        </w:tc>
        <w:tc>
          <w:tcPr>
            <w:tcW w:w="478" w:type="pct"/>
            <w:shd w:val="clear" w:color="auto" w:fill="FFFFCC"/>
          </w:tcPr>
          <w:p w:rsidR="00794B47" w:rsidRPr="00265D16" w:rsidRDefault="00794B47" w:rsidP="00CF7666">
            <w:pPr>
              <w:spacing w:after="0" w:line="240" w:lineRule="auto"/>
              <w:jc w:val="center"/>
              <w:rPr>
                <w:rFonts w:ascii="Times New Roman" w:eastAsia="Times New Roman" w:hAnsi="Times New Roman" w:cs="Times New Roman"/>
                <w:lang w:eastAsia="ru-RU"/>
              </w:rPr>
            </w:pPr>
          </w:p>
        </w:tc>
        <w:tc>
          <w:tcPr>
            <w:tcW w:w="415" w:type="pct"/>
            <w:shd w:val="clear" w:color="auto" w:fill="FFFFCC"/>
          </w:tcPr>
          <w:p w:rsidR="00794B47" w:rsidRPr="00265D16" w:rsidRDefault="00794B47" w:rsidP="00CF7666">
            <w:pPr>
              <w:spacing w:after="0" w:line="240" w:lineRule="auto"/>
              <w:jc w:val="center"/>
              <w:rPr>
                <w:rFonts w:ascii="Times New Roman" w:eastAsia="Times New Roman" w:hAnsi="Times New Roman" w:cs="Times New Roman"/>
                <w:lang w:eastAsia="ru-RU"/>
              </w:rPr>
            </w:pPr>
          </w:p>
        </w:tc>
      </w:tr>
    </w:tbl>
    <w:p w:rsidR="00794B47" w:rsidRPr="000437D6" w:rsidRDefault="00794B47"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794B47">
      <w:headerReference w:type="first" r:id="rId18"/>
      <w:footerReference w:type="first" r:id="rId19"/>
      <w:pgSz w:w="16838" w:h="11906" w:orient="landscape"/>
      <w:pgMar w:top="1701" w:right="539"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117" w:rsidRDefault="00BD7117">
      <w:pPr>
        <w:spacing w:after="0" w:line="240" w:lineRule="auto"/>
      </w:pPr>
      <w:r>
        <w:separator/>
      </w:r>
    </w:p>
  </w:endnote>
  <w:endnote w:type="continuationSeparator" w:id="0">
    <w:p w:rsidR="00BD7117" w:rsidRDefault="00BD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F6488" w:rsidRDefault="002F6488">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2F6488">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F6488">
          <w:rPr>
            <w:noProof/>
          </w:rPr>
          <w:t>4</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2F648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2F648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2F648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117" w:rsidRDefault="00BD7117">
      <w:pPr>
        <w:spacing w:after="0" w:line="240" w:lineRule="auto"/>
      </w:pPr>
      <w:r>
        <w:separator/>
      </w:r>
    </w:p>
  </w:footnote>
  <w:footnote w:type="continuationSeparator" w:id="0">
    <w:p w:rsidR="00BD7117" w:rsidRDefault="00BD7117">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F6488" w:rsidRDefault="002F6488">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F6488" w:rsidRDefault="002F6488">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F6488" w:rsidRDefault="002F6488">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488"/>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0DDC"/>
    <w:rsid w:val="00742657"/>
    <w:rsid w:val="0074516E"/>
    <w:rsid w:val="00747D8C"/>
    <w:rsid w:val="0075145B"/>
    <w:rsid w:val="0076046A"/>
    <w:rsid w:val="00766A7E"/>
    <w:rsid w:val="00770DBE"/>
    <w:rsid w:val="00781335"/>
    <w:rsid w:val="007837E5"/>
    <w:rsid w:val="00786E1B"/>
    <w:rsid w:val="007922BC"/>
    <w:rsid w:val="00792FF6"/>
    <w:rsid w:val="00794B47"/>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D7117"/>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3BD2-0DB7-404A-9FBE-83A6C44A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2024-04-25T06:22:00Z</dcterms:created>
  <dcterms:modified xsi:type="dcterms:W3CDTF">2024-04-25T06:22:00Z</dcterms:modified>
</cp:coreProperties>
</file>